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235BC" w14:paraId="011B13D3" w14:textId="77777777" w:rsidTr="00980C2E">
        <w:trPr>
          <w:trHeight w:hRule="exact" w:val="1089"/>
        </w:trPr>
        <w:tc>
          <w:tcPr>
            <w:tcW w:w="4536" w:type="dxa"/>
            <w:vAlign w:val="bottom"/>
          </w:tcPr>
          <w:p w14:paraId="40340732" w14:textId="77777777" w:rsidR="000235BC" w:rsidRDefault="00303CA2" w:rsidP="00EB112A">
            <w:pPr>
              <w:pStyle w:val="zDokumenttyp"/>
            </w:pPr>
            <w:r>
              <w:t xml:space="preserve"> </w:t>
            </w:r>
          </w:p>
        </w:tc>
        <w:tc>
          <w:tcPr>
            <w:tcW w:w="3997" w:type="dxa"/>
            <w:gridSpan w:val="2"/>
            <w:vAlign w:val="bottom"/>
          </w:tcPr>
          <w:p w14:paraId="2704E03C" w14:textId="77777777" w:rsidR="000235BC" w:rsidRDefault="00096211" w:rsidP="008413DF">
            <w:pPr>
              <w:tabs>
                <w:tab w:val="clear" w:pos="0"/>
                <w:tab w:val="clear" w:pos="567"/>
                <w:tab w:val="clear" w:pos="1276"/>
                <w:tab w:val="clear" w:pos="2552"/>
                <w:tab w:val="clear" w:pos="3828"/>
                <w:tab w:val="clear" w:pos="5103"/>
                <w:tab w:val="clear" w:pos="6379"/>
                <w:tab w:val="clear" w:pos="8364"/>
              </w:tabs>
              <w:spacing w:after="173"/>
              <w:jc w:val="right"/>
            </w:pPr>
            <w:r>
              <w:rPr>
                <w:noProof/>
              </w:rPr>
              <w:drawing>
                <wp:inline distT="0" distB="0" distL="0" distR="0" wp14:anchorId="7B27429B" wp14:editId="2C332125">
                  <wp:extent cx="1079500" cy="330835"/>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330835"/>
                          </a:xfrm>
                          <a:prstGeom prst="rect">
                            <a:avLst/>
                          </a:prstGeom>
                        </pic:spPr>
                      </pic:pic>
                    </a:graphicData>
                  </a:graphic>
                </wp:inline>
              </w:drawing>
            </w:r>
          </w:p>
        </w:tc>
      </w:tr>
      <w:tr w:rsidR="00212A8C" w14:paraId="1669DB1F" w14:textId="77777777" w:rsidTr="00980C2E">
        <w:trPr>
          <w:gridAfter w:val="1"/>
          <w:wAfter w:w="28" w:type="dxa"/>
          <w:trHeight w:hRule="exact" w:val="510"/>
        </w:trPr>
        <w:tc>
          <w:tcPr>
            <w:tcW w:w="8505" w:type="dxa"/>
            <w:gridSpan w:val="2"/>
            <w:tcBorders>
              <w:top w:val="single" w:sz="2" w:space="0" w:color="auto"/>
              <w:bottom w:val="single" w:sz="2" w:space="0" w:color="auto"/>
            </w:tcBorders>
            <w:vAlign w:val="center"/>
          </w:tcPr>
          <w:p w14:paraId="06D437B5" w14:textId="77777777" w:rsidR="00212A8C" w:rsidRDefault="00212A8C" w:rsidP="00212A8C">
            <w:pPr>
              <w:pStyle w:val="zDokumenttyp"/>
            </w:pPr>
            <w:r>
              <w:t>rapport</w:t>
            </w:r>
          </w:p>
        </w:tc>
      </w:tr>
      <w:tr w:rsidR="00212A8C" w:rsidRPr="00A749B0" w14:paraId="310438D0" w14:textId="77777777" w:rsidTr="00980C2E">
        <w:trPr>
          <w:gridAfter w:val="1"/>
          <w:wAfter w:w="28" w:type="dxa"/>
          <w:trHeight w:hRule="exact" w:val="2722"/>
        </w:trPr>
        <w:tc>
          <w:tcPr>
            <w:tcW w:w="8505" w:type="dxa"/>
            <w:gridSpan w:val="2"/>
            <w:tcBorders>
              <w:top w:val="single" w:sz="2" w:space="0" w:color="auto"/>
            </w:tcBorders>
            <w:tcMar>
              <w:top w:w="170" w:type="dxa"/>
            </w:tcMar>
          </w:tcPr>
          <w:p w14:paraId="7607F45C" w14:textId="77777777" w:rsidR="00212A8C" w:rsidRPr="00212A8C" w:rsidRDefault="00212A8C" w:rsidP="00212A8C">
            <w:pPr>
              <w:pStyle w:val="Kundnamn"/>
            </w:pPr>
            <w:bookmarkStart w:id="0" w:name="swCustName"/>
            <w:bookmarkEnd w:id="0"/>
            <w:r w:rsidRPr="00212A8C">
              <w:t>Göteborgsregionens kommunalförbund</w:t>
            </w:r>
          </w:p>
          <w:p w14:paraId="2A36698B" w14:textId="77777777" w:rsidR="00212A8C" w:rsidRPr="00212A8C" w:rsidRDefault="00212A8C" w:rsidP="00212A8C">
            <w:pPr>
              <w:pStyle w:val="Normal-extraradavstnd"/>
            </w:pPr>
          </w:p>
          <w:p w14:paraId="047BBBF6" w14:textId="77777777" w:rsidR="00212A8C" w:rsidRPr="00212A8C" w:rsidRDefault="00BB2096" w:rsidP="00212A8C">
            <w:pPr>
              <w:pStyle w:val="zUppdragsbenmning"/>
            </w:pPr>
            <w:bookmarkStart w:id="1" w:name="NameProject"/>
            <w:r>
              <w:t>Tekniskt underlag</w:t>
            </w:r>
            <w:r w:rsidR="00212A8C" w:rsidRPr="00212A8C">
              <w:t xml:space="preserve"> </w:t>
            </w:r>
            <w:r w:rsidR="002F11FC">
              <w:t>E</w:t>
            </w:r>
          </w:p>
          <w:bookmarkEnd w:id="1"/>
          <w:p w14:paraId="19E68444" w14:textId="77777777" w:rsidR="00212A8C" w:rsidRPr="00212A8C" w:rsidRDefault="002F11FC" w:rsidP="00212A8C">
            <w:pPr>
              <w:pStyle w:val="zUppdragsbenmning"/>
            </w:pPr>
            <w:r>
              <w:t xml:space="preserve">Avgränsning av </w:t>
            </w:r>
            <w:r w:rsidR="00A749B0" w:rsidRPr="00A749B0">
              <w:t>Göta älv och</w:t>
            </w:r>
            <w:r>
              <w:t xml:space="preserve"> Vänersborgsvikens vattenskyddsområde</w:t>
            </w:r>
          </w:p>
          <w:p w14:paraId="3B6CEB83" w14:textId="77777777" w:rsidR="00212A8C" w:rsidRPr="00A749B0" w:rsidRDefault="00212A8C" w:rsidP="00212A8C">
            <w:pPr>
              <w:pStyle w:val="Uppdragsnummer"/>
            </w:pPr>
          </w:p>
          <w:p w14:paraId="5C93CD04" w14:textId="77777777" w:rsidR="00212A8C" w:rsidRPr="00A749B0" w:rsidRDefault="00212A8C" w:rsidP="00212A8C">
            <w:pPr>
              <w:pStyle w:val="Normal-extraradavstnd"/>
            </w:pPr>
          </w:p>
          <w:p w14:paraId="2D2CF6C9" w14:textId="77777777" w:rsidR="00212A8C" w:rsidRPr="00A749B0" w:rsidRDefault="00212A8C" w:rsidP="00212A8C">
            <w:pPr>
              <w:pStyle w:val="Normal-extraradavstnd"/>
              <w:spacing w:line="240" w:lineRule="exact"/>
            </w:pPr>
          </w:p>
        </w:tc>
      </w:tr>
      <w:tr w:rsidR="00F63D51" w:rsidRPr="00491D8D" w14:paraId="6BE92C96" w14:textId="77777777" w:rsidTr="00980C2E">
        <w:trPr>
          <w:gridAfter w:val="1"/>
          <w:wAfter w:w="28" w:type="dxa"/>
          <w:trHeight w:hRule="exact" w:val="510"/>
          <w:hidden/>
        </w:trPr>
        <w:tc>
          <w:tcPr>
            <w:tcW w:w="8505" w:type="dxa"/>
            <w:gridSpan w:val="2"/>
          </w:tcPr>
          <w:p w14:paraId="0A045B75" w14:textId="77777777" w:rsidR="00C62348" w:rsidRPr="00491D8D" w:rsidRDefault="008A3786" w:rsidP="008413DF">
            <w:pPr>
              <w:pStyle w:val="Normal-extraradavstnd"/>
              <w:tabs>
                <w:tab w:val="clear" w:pos="0"/>
                <w:tab w:val="clear" w:pos="567"/>
                <w:tab w:val="clear" w:pos="1276"/>
                <w:tab w:val="clear" w:pos="2552"/>
                <w:tab w:val="clear" w:pos="3828"/>
                <w:tab w:val="clear" w:pos="5103"/>
                <w:tab w:val="clear" w:pos="6379"/>
                <w:tab w:val="clear" w:pos="8364"/>
              </w:tabs>
              <w:rPr>
                <w:noProof/>
                <w:vanish/>
                <w:color w:val="FF0000"/>
                <w:lang w:val="en-US"/>
              </w:rPr>
            </w:pPr>
            <w:r w:rsidRPr="00A749B0">
              <w:rPr>
                <w:rStyle w:val="Instruktioneridoldtext"/>
              </w:rPr>
              <w:t xml:space="preserve">       </w:t>
            </w:r>
            <w:r w:rsidR="00C2432D" w:rsidRPr="00491D8D">
              <w:rPr>
                <w:rStyle w:val="Instruktioneridoldtext"/>
                <w:lang w:val="en-US"/>
              </w:rPr>
              <w:t>Right click on picture to change</w:t>
            </w:r>
          </w:p>
          <w:p w14:paraId="64354D73" w14:textId="77777777" w:rsidR="00F63D51" w:rsidRPr="00491D8D" w:rsidRDefault="00F63D51" w:rsidP="008413DF">
            <w:pPr>
              <w:pStyle w:val="Normal-extraradavstnd"/>
              <w:tabs>
                <w:tab w:val="clear" w:pos="0"/>
                <w:tab w:val="clear" w:pos="567"/>
                <w:tab w:val="clear" w:pos="1276"/>
                <w:tab w:val="clear" w:pos="2552"/>
                <w:tab w:val="clear" w:pos="3828"/>
                <w:tab w:val="clear" w:pos="5103"/>
                <w:tab w:val="clear" w:pos="6379"/>
                <w:tab w:val="clear" w:pos="8364"/>
              </w:tabs>
              <w:rPr>
                <w:lang w:val="en-US"/>
              </w:rPr>
            </w:pPr>
          </w:p>
        </w:tc>
      </w:tr>
      <w:tr w:rsidR="00077BC0" w14:paraId="0CE8FA06" w14:textId="77777777" w:rsidTr="00E36423">
        <w:trPr>
          <w:gridAfter w:val="1"/>
          <w:wAfter w:w="28" w:type="dxa"/>
          <w:trHeight w:hRule="exact" w:val="5408"/>
        </w:trPr>
        <w:tc>
          <w:tcPr>
            <w:tcW w:w="8505" w:type="dxa"/>
            <w:gridSpan w:val="2"/>
          </w:tcPr>
          <w:p w14:paraId="6B606156" w14:textId="77777777" w:rsidR="00077BC0" w:rsidRPr="00491D8D" w:rsidRDefault="00077BC0" w:rsidP="008413DF">
            <w:pPr>
              <w:tabs>
                <w:tab w:val="clear" w:pos="0"/>
                <w:tab w:val="clear" w:pos="567"/>
                <w:tab w:val="clear" w:pos="1276"/>
                <w:tab w:val="clear" w:pos="2552"/>
                <w:tab w:val="clear" w:pos="3828"/>
                <w:tab w:val="clear" w:pos="5103"/>
                <w:tab w:val="clear" w:pos="6379"/>
                <w:tab w:val="clear" w:pos="8364"/>
              </w:tabs>
              <w:rPr>
                <w:lang w:val="en-US"/>
              </w:rPr>
            </w:pPr>
          </w:p>
          <w:p w14:paraId="6B832157" w14:textId="77777777" w:rsidR="00077BC0" w:rsidRDefault="00491D8D" w:rsidP="00077BC0">
            <w:pPr>
              <w:pStyle w:val="Normal-extraradavstnd"/>
              <w:tabs>
                <w:tab w:val="clear" w:pos="0"/>
                <w:tab w:val="clear" w:pos="567"/>
                <w:tab w:val="clear" w:pos="1276"/>
                <w:tab w:val="clear" w:pos="2552"/>
                <w:tab w:val="clear" w:pos="3828"/>
                <w:tab w:val="clear" w:pos="5103"/>
                <w:tab w:val="clear" w:pos="6379"/>
                <w:tab w:val="clear" w:pos="8364"/>
              </w:tabs>
            </w:pPr>
            <w:sdt>
              <w:sdtPr>
                <w:rPr>
                  <w:noProof/>
                </w:rPr>
                <w:id w:val="-1139649020"/>
                <w:picture/>
              </w:sdtPr>
              <w:sdtContent>
                <w:r w:rsidR="002F11FC">
                  <w:rPr>
                    <w:noProof/>
                  </w:rPr>
                  <w:drawing>
                    <wp:inline distT="0" distB="0" distL="0" distR="0" wp14:anchorId="408B48CE" wp14:editId="3A74E1CD">
                      <wp:extent cx="5553075" cy="3429000"/>
                      <wp:effectExtent l="0" t="0" r="9525"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es telefon 739.JPG"/>
                              <pic:cNvPicPr/>
                            </pic:nvPicPr>
                            <pic:blipFill rotWithShape="1">
                              <a:blip r:embed="rId9" cstate="print">
                                <a:extLst>
                                  <a:ext uri="{28A0092B-C50C-407E-A947-70E740481C1C}">
                                    <a14:useLocalDpi xmlns:a14="http://schemas.microsoft.com/office/drawing/2010/main" val="0"/>
                                  </a:ext>
                                </a:extLst>
                              </a:blip>
                              <a:srcRect t="9369" r="490" b="8364"/>
                              <a:stretch/>
                            </pic:blipFill>
                            <pic:spPr bwMode="auto">
                              <a:xfrm>
                                <a:off x="0" y="0"/>
                                <a:ext cx="5553075" cy="3429000"/>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20A3059C" w14:textId="77777777" w:rsidR="00077BC0" w:rsidRDefault="00077BC0" w:rsidP="008413DF">
            <w:pPr>
              <w:pStyle w:val="Normal-extraradavstnd"/>
              <w:tabs>
                <w:tab w:val="clear" w:pos="0"/>
                <w:tab w:val="clear" w:pos="567"/>
                <w:tab w:val="clear" w:pos="1276"/>
                <w:tab w:val="clear" w:pos="2552"/>
                <w:tab w:val="clear" w:pos="3828"/>
                <w:tab w:val="clear" w:pos="5103"/>
                <w:tab w:val="clear" w:pos="6379"/>
                <w:tab w:val="clear" w:pos="8364"/>
              </w:tabs>
            </w:pPr>
          </w:p>
          <w:p w14:paraId="291B0704" w14:textId="77777777" w:rsidR="00077BC0" w:rsidRDefault="00077BC0" w:rsidP="008413DF">
            <w:pPr>
              <w:tabs>
                <w:tab w:val="clear" w:pos="0"/>
                <w:tab w:val="clear" w:pos="567"/>
                <w:tab w:val="clear" w:pos="1276"/>
                <w:tab w:val="clear" w:pos="2552"/>
                <w:tab w:val="clear" w:pos="3828"/>
                <w:tab w:val="clear" w:pos="5103"/>
                <w:tab w:val="clear" w:pos="6379"/>
                <w:tab w:val="clear" w:pos="8364"/>
              </w:tabs>
            </w:pPr>
          </w:p>
        </w:tc>
      </w:tr>
      <w:tr w:rsidR="00F63D51" w14:paraId="1FC900FF" w14:textId="77777777" w:rsidTr="00980C2E">
        <w:trPr>
          <w:gridAfter w:val="1"/>
          <w:wAfter w:w="28" w:type="dxa"/>
          <w:trHeight w:hRule="exact" w:val="510"/>
          <w:hidden/>
        </w:trPr>
        <w:tc>
          <w:tcPr>
            <w:tcW w:w="8505" w:type="dxa"/>
            <w:gridSpan w:val="2"/>
          </w:tcPr>
          <w:p w14:paraId="60CC7C4A" w14:textId="77777777" w:rsidR="00F63D51" w:rsidRPr="00C62348" w:rsidRDefault="00F63D51" w:rsidP="008413DF">
            <w:pPr>
              <w:tabs>
                <w:tab w:val="clear" w:pos="0"/>
                <w:tab w:val="clear" w:pos="567"/>
                <w:tab w:val="clear" w:pos="1276"/>
                <w:tab w:val="clear" w:pos="2552"/>
                <w:tab w:val="clear" w:pos="3828"/>
                <w:tab w:val="clear" w:pos="5103"/>
                <w:tab w:val="clear" w:pos="6379"/>
                <w:tab w:val="clear" w:pos="8364"/>
              </w:tabs>
              <w:rPr>
                <w:noProof/>
                <w:vanish/>
                <w:color w:val="FF0000"/>
              </w:rPr>
            </w:pPr>
          </w:p>
        </w:tc>
      </w:tr>
      <w:tr w:rsidR="00382700" w14:paraId="2F038EEC" w14:textId="77777777" w:rsidTr="00980C2E">
        <w:tblPrEx>
          <w:tblBorders>
            <w:top w:val="single" w:sz="2" w:space="0" w:color="auto"/>
          </w:tblBorders>
          <w:tblCellMar>
            <w:left w:w="71" w:type="dxa"/>
            <w:right w:w="71" w:type="dxa"/>
          </w:tblCellMar>
        </w:tblPrEx>
        <w:trPr>
          <w:gridAfter w:val="1"/>
          <w:wAfter w:w="28" w:type="dxa"/>
          <w:trHeight w:val="284"/>
        </w:trPr>
        <w:tc>
          <w:tcPr>
            <w:tcW w:w="4536" w:type="dxa"/>
            <w:tcBorders>
              <w:top w:val="nil"/>
            </w:tcBorders>
            <w:tcMar>
              <w:left w:w="0" w:type="dxa"/>
              <w:right w:w="0" w:type="dxa"/>
            </w:tcMar>
          </w:tcPr>
          <w:p w14:paraId="7D37EF81" w14:textId="77777777" w:rsidR="00382700" w:rsidRDefault="00382700" w:rsidP="008413DF">
            <w:pPr>
              <w:tabs>
                <w:tab w:val="clear" w:pos="0"/>
                <w:tab w:val="clear" w:pos="567"/>
                <w:tab w:val="clear" w:pos="1276"/>
                <w:tab w:val="clear" w:pos="2552"/>
                <w:tab w:val="clear" w:pos="3828"/>
                <w:tab w:val="clear" w:pos="5103"/>
                <w:tab w:val="clear" w:pos="6379"/>
                <w:tab w:val="clear" w:pos="8364"/>
              </w:tabs>
            </w:pPr>
          </w:p>
        </w:tc>
        <w:tc>
          <w:tcPr>
            <w:tcW w:w="3969" w:type="dxa"/>
            <w:tcBorders>
              <w:top w:val="nil"/>
            </w:tcBorders>
            <w:tcMar>
              <w:left w:w="0" w:type="dxa"/>
              <w:right w:w="0" w:type="dxa"/>
            </w:tcMar>
          </w:tcPr>
          <w:p w14:paraId="65EC22E5" w14:textId="77777777" w:rsidR="00382700" w:rsidRDefault="00382700" w:rsidP="008413DF">
            <w:pPr>
              <w:tabs>
                <w:tab w:val="clear" w:pos="0"/>
                <w:tab w:val="clear" w:pos="567"/>
                <w:tab w:val="clear" w:pos="1276"/>
                <w:tab w:val="clear" w:pos="2552"/>
                <w:tab w:val="clear" w:pos="3828"/>
                <w:tab w:val="clear" w:pos="5103"/>
                <w:tab w:val="clear" w:pos="6379"/>
                <w:tab w:val="clear" w:pos="8364"/>
              </w:tabs>
              <w:rPr>
                <w:rStyle w:val="Instruktioneridoldtext"/>
              </w:rPr>
            </w:pPr>
          </w:p>
        </w:tc>
      </w:tr>
    </w:tbl>
    <w:p w14:paraId="368EC482" w14:textId="77777777" w:rsidR="00212A8C" w:rsidRPr="00E85844" w:rsidRDefault="00212A8C" w:rsidP="00212A8C">
      <w:pPr>
        <w:pStyle w:val="Normal-extraradavstnd"/>
        <w:spacing w:line="240" w:lineRule="exact"/>
        <w:rPr>
          <w:rStyle w:val="UppdragsnummerCharChar"/>
        </w:rPr>
      </w:pPr>
    </w:p>
    <w:tbl>
      <w:tblPr>
        <w:tblW w:w="8533" w:type="dxa"/>
        <w:tblInd w:w="-567" w:type="dxa"/>
        <w:tblLayout w:type="fixed"/>
        <w:tblCellMar>
          <w:left w:w="71" w:type="dxa"/>
          <w:right w:w="71" w:type="dxa"/>
        </w:tblCellMar>
        <w:tblLook w:val="0000" w:firstRow="0" w:lastRow="0" w:firstColumn="0" w:lastColumn="0" w:noHBand="0" w:noVBand="0"/>
      </w:tblPr>
      <w:tblGrid>
        <w:gridCol w:w="8533"/>
      </w:tblGrid>
      <w:tr w:rsidR="00061CA1" w:rsidRPr="00396E6D" w14:paraId="3A1E6F86" w14:textId="77777777" w:rsidTr="00061CA1">
        <w:trPr>
          <w:trHeight w:val="92"/>
        </w:trPr>
        <w:tc>
          <w:tcPr>
            <w:tcW w:w="8533" w:type="dxa"/>
            <w:tcMar>
              <w:left w:w="0" w:type="dxa"/>
              <w:right w:w="0" w:type="dxa"/>
            </w:tcMar>
          </w:tcPr>
          <w:p w14:paraId="2C6F6485" w14:textId="77777777" w:rsidR="005C3498" w:rsidRPr="005C3498" w:rsidRDefault="005C3498" w:rsidP="005C3498">
            <w:pPr>
              <w:pStyle w:val="Normal-extraradavstnd"/>
              <w:spacing w:line="240" w:lineRule="exact"/>
              <w:rPr>
                <w:rStyle w:val="zDatum"/>
              </w:rPr>
            </w:pPr>
            <w:r w:rsidRPr="005C3498">
              <w:rPr>
                <w:rStyle w:val="zDatum"/>
              </w:rPr>
              <w:t>INFORMATIONSHANDLING</w:t>
            </w:r>
          </w:p>
          <w:p w14:paraId="1E1581BA" w14:textId="48700EAB" w:rsidR="00061CA1" w:rsidRPr="00396E6D" w:rsidRDefault="005C3498" w:rsidP="005C3498">
            <w:pPr>
              <w:pStyle w:val="Normal-extraradavstnd"/>
              <w:spacing w:line="240" w:lineRule="exact"/>
            </w:pPr>
            <w:r w:rsidRPr="005C3498">
              <w:rPr>
                <w:rStyle w:val="zDatum"/>
              </w:rPr>
              <w:t>REVideraD 2018-06-20</w:t>
            </w:r>
          </w:p>
        </w:tc>
      </w:tr>
      <w:tr w:rsidR="00061CA1" w:rsidRPr="00396E6D" w14:paraId="417A7D10" w14:textId="77777777" w:rsidTr="00061CA1">
        <w:trPr>
          <w:trHeight w:val="92"/>
        </w:trPr>
        <w:tc>
          <w:tcPr>
            <w:tcW w:w="8533" w:type="dxa"/>
            <w:tcMar>
              <w:left w:w="0" w:type="dxa"/>
              <w:right w:w="0" w:type="dxa"/>
            </w:tcMar>
          </w:tcPr>
          <w:p w14:paraId="3CA92EF0" w14:textId="77777777" w:rsidR="00061CA1" w:rsidRPr="00396E6D" w:rsidRDefault="00061CA1" w:rsidP="0059553F">
            <w:pPr>
              <w:pStyle w:val="Normal-extraradavstnd"/>
              <w:spacing w:line="240" w:lineRule="exact"/>
            </w:pPr>
          </w:p>
        </w:tc>
      </w:tr>
      <w:tr w:rsidR="00061CA1" w:rsidRPr="00396E6D" w14:paraId="4B5CB8E9" w14:textId="77777777" w:rsidTr="00061CA1">
        <w:trPr>
          <w:trHeight w:val="92"/>
        </w:trPr>
        <w:tc>
          <w:tcPr>
            <w:tcW w:w="8533" w:type="dxa"/>
            <w:tcMar>
              <w:left w:w="0" w:type="dxa"/>
              <w:right w:w="0" w:type="dxa"/>
            </w:tcMar>
          </w:tcPr>
          <w:p w14:paraId="131C9A6B" w14:textId="77777777" w:rsidR="00061CA1" w:rsidRPr="00396E6D" w:rsidRDefault="00061CA1" w:rsidP="0059553F">
            <w:pPr>
              <w:pStyle w:val="Normal-extraradavstnd"/>
              <w:spacing w:line="240" w:lineRule="exact"/>
              <w:rPr>
                <w:bCs/>
              </w:rPr>
            </w:pPr>
            <w:r w:rsidRPr="00396E6D">
              <w:rPr>
                <w:bCs/>
              </w:rPr>
              <w:t xml:space="preserve">Sweco Environment AB </w:t>
            </w:r>
          </w:p>
        </w:tc>
      </w:tr>
      <w:tr w:rsidR="00061CA1" w:rsidRPr="00396E6D" w14:paraId="675B1376" w14:textId="77777777" w:rsidTr="00061CA1">
        <w:trPr>
          <w:trHeight w:val="91"/>
        </w:trPr>
        <w:tc>
          <w:tcPr>
            <w:tcW w:w="8533" w:type="dxa"/>
            <w:tcMar>
              <w:left w:w="0" w:type="dxa"/>
              <w:right w:w="0" w:type="dxa"/>
            </w:tcMar>
          </w:tcPr>
          <w:p w14:paraId="3F2EABC5" w14:textId="77777777" w:rsidR="00061CA1" w:rsidRDefault="00061CA1" w:rsidP="0059553F">
            <w:pPr>
              <w:pStyle w:val="Normal-extraradavstnd"/>
              <w:spacing w:line="240" w:lineRule="exact"/>
            </w:pPr>
            <w:r w:rsidRPr="00396E6D">
              <w:rPr>
                <w:bCs/>
              </w:rPr>
              <w:t>Vattenresurser</w:t>
            </w:r>
            <w:r w:rsidRPr="00396E6D">
              <w:t xml:space="preserve"> </w:t>
            </w:r>
          </w:p>
          <w:p w14:paraId="7C807855" w14:textId="77777777" w:rsidR="00061CA1" w:rsidRPr="00140E7E" w:rsidRDefault="00061CA1" w:rsidP="0059553F">
            <w:pPr>
              <w:pStyle w:val="Uppdragsnummer"/>
            </w:pPr>
            <w:r w:rsidRPr="00E30158">
              <w:t>U</w:t>
            </w:r>
            <w:r>
              <w:t>ppdragsnummer</w:t>
            </w:r>
            <w:r w:rsidRPr="00E30158">
              <w:t xml:space="preserve"> </w:t>
            </w:r>
            <w:proofErr w:type="gramStart"/>
            <w:r>
              <w:t>1311579</w:t>
            </w:r>
            <w:proofErr w:type="gramEnd"/>
          </w:p>
          <w:p w14:paraId="679557ED" w14:textId="77777777" w:rsidR="00061CA1" w:rsidRPr="00396E6D" w:rsidRDefault="00061CA1" w:rsidP="0059553F">
            <w:pPr>
              <w:pStyle w:val="Normal-extraradavstnd"/>
              <w:spacing w:line="240" w:lineRule="exact"/>
            </w:pPr>
          </w:p>
        </w:tc>
      </w:tr>
    </w:tbl>
    <w:p w14:paraId="2C067314" w14:textId="77777777" w:rsidR="00212A8C" w:rsidRPr="00212A8C" w:rsidRDefault="00212A8C" w:rsidP="00212A8C">
      <w:pPr>
        <w:pStyle w:val="Normal-extraradavstnd"/>
        <w:spacing w:line="240" w:lineRule="exact"/>
        <w:rPr>
          <w:sz w:val="18"/>
          <w:szCs w:val="18"/>
        </w:rPr>
      </w:pPr>
    </w:p>
    <w:p w14:paraId="0E799E9C" w14:textId="77777777" w:rsidR="00B421B6" w:rsidRPr="00212A8C" w:rsidRDefault="00B421B6" w:rsidP="00B421B6">
      <w:pPr>
        <w:pStyle w:val="Normal-extraradavstnd"/>
        <w:sectPr w:rsidR="00B421B6" w:rsidRPr="00212A8C" w:rsidSect="00F934D0">
          <w:headerReference w:type="even" r:id="rId10"/>
          <w:headerReference w:type="default" r:id="rId11"/>
          <w:footerReference w:type="even" r:id="rId12"/>
          <w:footerReference w:type="default" r:id="rId13"/>
          <w:headerReference w:type="first" r:id="rId14"/>
          <w:footerReference w:type="first" r:id="rId15"/>
          <w:pgSz w:w="11907" w:h="16840" w:code="9"/>
          <w:pgMar w:top="567" w:right="1701" w:bottom="2694" w:left="2268" w:header="737" w:footer="624" w:gutter="0"/>
          <w:cols w:space="720"/>
          <w:titlePg/>
        </w:sectPr>
      </w:pPr>
    </w:p>
    <w:p w14:paraId="6AC68011" w14:textId="77777777" w:rsidR="00212A8C" w:rsidRPr="00077FD4" w:rsidRDefault="00212A8C" w:rsidP="00212A8C">
      <w:pPr>
        <w:pStyle w:val="Rubrik"/>
        <w:rPr>
          <w:sz w:val="40"/>
        </w:rPr>
      </w:pPr>
      <w:r w:rsidRPr="00077FD4">
        <w:rPr>
          <w:sz w:val="40"/>
        </w:rPr>
        <w:lastRenderedPageBreak/>
        <w:t>FÖRORD</w:t>
      </w:r>
    </w:p>
    <w:p w14:paraId="5C2BEB42" w14:textId="77777777" w:rsidR="00212A8C" w:rsidRPr="00B810C4" w:rsidRDefault="00212A8C" w:rsidP="00212A8C"/>
    <w:p w14:paraId="2924AAE7" w14:textId="21AA9025" w:rsidR="005C3498" w:rsidRPr="005C3498" w:rsidRDefault="002F11FC" w:rsidP="005C3498">
      <w:pPr>
        <w:pStyle w:val="Brdtext"/>
      </w:pPr>
      <w:r>
        <w:t xml:space="preserve">Fler än 700 000 personer är beroende av Vänersborgsviken och Göta älv för att få tillgång till dricksvatten. Att trygga möjligheten att använda Vänersborgsviken och Göta älv som vattentäkter, både </w:t>
      </w:r>
      <w:r w:rsidRPr="005C3498">
        <w:t>idag och i framtiden är en självklarhet. Detta görs bland annat genom att skapa vattenskyddsområde med tillhörande bestämmelser, kallade vattenskyddsföreskrifter.</w:t>
      </w:r>
      <w:bookmarkStart w:id="3" w:name="_Hlk517854987"/>
      <w:bookmarkStart w:id="4" w:name="_Hlk517855042"/>
      <w:r w:rsidR="005C3498" w:rsidRPr="005C3498">
        <w:t xml:space="preserve"> Syftet med Göta älv och Vänersborgsvikens vattenskyddsområde är att minska risken för att vattnet blir så förorenat att det inte är lämpligt att göra dricksvatten av det.</w:t>
      </w:r>
      <w:bookmarkEnd w:id="3"/>
    </w:p>
    <w:p w14:paraId="7EBD1E7B" w14:textId="77777777" w:rsidR="005C3498" w:rsidRPr="005C3498" w:rsidRDefault="005C3498" w:rsidP="005C3498">
      <w:pPr>
        <w:pStyle w:val="Brdtext"/>
      </w:pPr>
      <w:r w:rsidRPr="005C3498">
        <w:t xml:space="preserve">Göta älv och Vänersborgsvikens vattenskyddsområde är ett samarbetsprojekt där sex kommuner gemensamt arbetat fram ett förslag till vattenskyddsområde med vattenskyddsföreskrifter. </w:t>
      </w:r>
      <w:bookmarkStart w:id="5" w:name="_Hlk516666848"/>
      <w:r w:rsidRPr="005C3498">
        <w:t>Redan idag finns ett vattenskyddsområde som ger Göteborgs vattentäkt i Göta älv ett visst skydd. Det vattenskyddsområde som nu föreslås skapar också ett skydd för Kungälvs, Lilla Edets, Trollhättans och Vänersborgs vattentäkter i Göta älv och i Vänersborgsviken. Samtidigt stärks skyddet för Göteborgs vattentäkt.</w:t>
      </w:r>
    </w:p>
    <w:bookmarkEnd w:id="5"/>
    <w:p w14:paraId="38474839" w14:textId="77777777" w:rsidR="005C3498" w:rsidRDefault="005C3498" w:rsidP="005C3498">
      <w:pPr>
        <w:pStyle w:val="Brdtext"/>
      </w:pPr>
      <w:r w:rsidRPr="005C3498">
        <w:t>De kommuner som ingår i samarbetet kring det gemensamma vattenskyddsområdet är Vänersborg, Trollhättan, Lilla Edet, Ale, Kungälv och Göteborg. Här får invånarna helt eller till stor del sitt dricksvatten från Vänersborgsviken och Göta älv. Ale kommun har ingen egen vattentäkt i Göta älv utan försörjs via Göteborg och Kungälvs kommuner. Flera andra kommuner i regionen får också del av det dricksvatten som kommer från Göta älv.</w:t>
      </w:r>
    </w:p>
    <w:bookmarkEnd w:id="4"/>
    <w:p w14:paraId="092C31C4" w14:textId="1604A658" w:rsidR="00212A8C" w:rsidRDefault="00212A8C" w:rsidP="005C3498">
      <w:pPr>
        <w:pStyle w:val="Brdtext"/>
      </w:pPr>
      <w:r w:rsidRPr="00B810C4">
        <w:t>Detta dokument är en del i det underlag som tagits fram</w:t>
      </w:r>
      <w:r w:rsidR="005C3498">
        <w:t xml:space="preserve"> i arbetet med att skapa ett </w:t>
      </w:r>
      <w:r w:rsidRPr="00B810C4">
        <w:t xml:space="preserve">vattenskyddsområde med tillhörande skyddsföreskrifter för Vänersborgsviken och Göta älv. Här </w:t>
      </w:r>
      <w:r>
        <w:t xml:space="preserve">redovisas </w:t>
      </w:r>
      <w:r w:rsidR="002F11FC">
        <w:t xml:space="preserve">grunden och metodiken för </w:t>
      </w:r>
      <w:r>
        <w:t xml:space="preserve">förslag till vattenskyddsområde för </w:t>
      </w:r>
      <w:r w:rsidRPr="00B810C4">
        <w:t>vattentäkterna</w:t>
      </w:r>
      <w:r w:rsidR="005717F3">
        <w:t xml:space="preserve">. </w:t>
      </w:r>
      <w:r w:rsidR="00AF2F64">
        <w:t xml:space="preserve">Arbetet </w:t>
      </w:r>
      <w:r w:rsidR="002F11FC">
        <w:t>har huvud</w:t>
      </w:r>
      <w:r w:rsidR="00D51F1C">
        <w:t xml:space="preserve">sakligen utförts under </w:t>
      </w:r>
      <w:proofErr w:type="gramStart"/>
      <w:r w:rsidR="00D51F1C">
        <w:t>2012-2013</w:t>
      </w:r>
      <w:proofErr w:type="gramEnd"/>
      <w:r w:rsidR="00D51F1C">
        <w:t>, bland annat all datainsamling som ligger till grund för förslaget</w:t>
      </w:r>
      <w:r w:rsidR="00AF2F64">
        <w:t>.</w:t>
      </w:r>
      <w:r w:rsidR="00D51F1C">
        <w:t xml:space="preserve"> </w:t>
      </w:r>
      <w:r w:rsidR="005C3498">
        <w:t xml:space="preserve">Förslaget har reviderats under 2018 till följd av politiskt beslut i berörda kommuner. </w:t>
      </w:r>
      <w:r w:rsidR="005717F3">
        <w:t xml:space="preserve">Syftet med dokumentet är att </w:t>
      </w:r>
      <w:r w:rsidR="002F11FC">
        <w:t xml:space="preserve">visa vilka avvägningar och bedömningar som gjorts i framtagandet av förslaget. </w:t>
      </w:r>
      <w:r w:rsidR="00D03811" w:rsidRPr="00B810C4">
        <w:t xml:space="preserve">Målgrupp för dokumentet är myndigheter som ska yttra sig angående förslaget samt berörda sakägare och organisationer som </w:t>
      </w:r>
      <w:r w:rsidR="00D03811">
        <w:t>är</w:t>
      </w:r>
      <w:r w:rsidR="00D03811" w:rsidRPr="00B810C4">
        <w:t xml:space="preserve"> intresserade av </w:t>
      </w:r>
      <w:r w:rsidR="00D03811">
        <w:t>att fördjupa sig i bakgrunden till förslaget till vattenskyddsområde och vattenskyddsföreskrifter.</w:t>
      </w:r>
    </w:p>
    <w:p w14:paraId="7F7DE811" w14:textId="601F36FA" w:rsidR="002F11FC" w:rsidRPr="005E0B68" w:rsidRDefault="002F11FC" w:rsidP="00421F51">
      <w:pPr>
        <w:pStyle w:val="Brdtext"/>
      </w:pPr>
      <w:r w:rsidRPr="005E0B68">
        <w:t>Redan i</w:t>
      </w:r>
      <w:r>
        <w:t xml:space="preserve"> den förstudie som gjorde</w:t>
      </w:r>
      <w:r w:rsidR="005C3498">
        <w:t>s</w:t>
      </w:r>
      <w:r>
        <w:t xml:space="preserve"> inför arbetet med vattenskyddsområdet</w:t>
      </w:r>
      <w:r w:rsidRPr="005E0B68">
        <w:t xml:space="preserve"> fastslogs att </w:t>
      </w:r>
      <w:r>
        <w:t>vatten</w:t>
      </w:r>
      <w:r w:rsidRPr="005E0B68">
        <w:t xml:space="preserve">skyddsområdet ska inkludera samtliga råvattenintag från Vänersborgs södra intag i norr till och med Alelyckan i söder. Efter beslut i projektets styrgrupp </w:t>
      </w:r>
      <w:r>
        <w:t>omfattar förslaget till vattenskyddsområde</w:t>
      </w:r>
      <w:r w:rsidRPr="005E0B68">
        <w:t xml:space="preserve"> även Vänersborgs </w:t>
      </w:r>
      <w:r>
        <w:t xml:space="preserve">kommuns </w:t>
      </w:r>
      <w:r w:rsidRPr="005E0B68">
        <w:t xml:space="preserve">norra </w:t>
      </w:r>
      <w:r>
        <w:t>råvatten</w:t>
      </w:r>
      <w:r w:rsidRPr="005E0B68">
        <w:t xml:space="preserve">intag vid Rörvik. </w:t>
      </w:r>
      <w:r w:rsidR="005C3498">
        <w:t xml:space="preserve">Efter beslut i Ale och Göteborgs kommuner berörs inte det nuvarande vattenskyddsområdet för Göteborgs vattentäkt i Göta älv av förslag till gemensamt vattenskyddsområde för övriga delar av Göta älv samt för Vänersborgsviken. </w:t>
      </w:r>
    </w:p>
    <w:p w14:paraId="1C3CD967" w14:textId="4C56F120" w:rsidR="00212A8C" w:rsidRPr="00B810C4" w:rsidRDefault="00212A8C" w:rsidP="00212A8C">
      <w:pPr>
        <w:pStyle w:val="Brdtext"/>
      </w:pPr>
      <w:r w:rsidRPr="00B810C4">
        <w:t xml:space="preserve">Det kompletta underlagsmaterialet består av flera delar som tillsammans utgör bakgrunden till det förslag till vattenskyddsområde med tillhörande skyddsföreskrifter som tagits fram. Övriga delar i underlaget utgörs av </w:t>
      </w:r>
      <w:r w:rsidR="005717F3" w:rsidRPr="005717F3">
        <w:rPr>
          <w:i/>
        </w:rPr>
        <w:t xml:space="preserve">Göta älv och Vänersborgsvikens </w:t>
      </w:r>
      <w:r w:rsidR="005C3498" w:rsidRPr="005717F3">
        <w:rPr>
          <w:i/>
        </w:rPr>
        <w:lastRenderedPageBreak/>
        <w:t>vattentäkter</w:t>
      </w:r>
      <w:r w:rsidR="005C3498" w:rsidRPr="00B810C4">
        <w:rPr>
          <w:i/>
        </w:rPr>
        <w:t xml:space="preserve">, </w:t>
      </w:r>
      <w:r w:rsidR="005C3498" w:rsidRPr="002F11FC">
        <w:rPr>
          <w:i/>
        </w:rPr>
        <w:t>Riskanalys för Göta älv och</w:t>
      </w:r>
      <w:r w:rsidR="005C3498">
        <w:rPr>
          <w:i/>
        </w:rPr>
        <w:t xml:space="preserve"> Vänersborgsvikens vattentäkter, </w:t>
      </w:r>
      <w:r w:rsidR="005C3498" w:rsidRPr="006168AC">
        <w:rPr>
          <w:i/>
        </w:rPr>
        <w:t>Åtgärder för ökat skydd</w:t>
      </w:r>
      <w:r w:rsidR="005C3498">
        <w:rPr>
          <w:i/>
        </w:rPr>
        <w:t xml:space="preserve"> av</w:t>
      </w:r>
      <w:r w:rsidR="005C3498" w:rsidRPr="006168AC">
        <w:rPr>
          <w:i/>
        </w:rPr>
        <w:t xml:space="preserve"> </w:t>
      </w:r>
      <w:r w:rsidR="005C3498" w:rsidRPr="005717F3">
        <w:rPr>
          <w:i/>
        </w:rPr>
        <w:t>Göta älv och Vänersborgsvikens vattentäkter</w:t>
      </w:r>
      <w:r w:rsidR="005C3498" w:rsidRPr="00B810C4">
        <w:rPr>
          <w:i/>
        </w:rPr>
        <w:t>, Utformning av vattenskyddsföreskrifter</w:t>
      </w:r>
      <w:r w:rsidR="005C3498">
        <w:rPr>
          <w:i/>
        </w:rPr>
        <w:t xml:space="preserve"> för</w:t>
      </w:r>
      <w:r w:rsidR="005C3498" w:rsidRPr="00A749B0">
        <w:rPr>
          <w:i/>
        </w:rPr>
        <w:t xml:space="preserve"> </w:t>
      </w:r>
      <w:r w:rsidR="005C3498" w:rsidRPr="005717F3">
        <w:rPr>
          <w:i/>
        </w:rPr>
        <w:t xml:space="preserve">Göta älv och Vänersborgsvikens </w:t>
      </w:r>
      <w:r w:rsidR="005C3498" w:rsidRPr="00B810C4">
        <w:rPr>
          <w:i/>
        </w:rPr>
        <w:t xml:space="preserve">vattenskyddsområde </w:t>
      </w:r>
      <w:r w:rsidR="005C3498" w:rsidRPr="00B810C4">
        <w:t>och</w:t>
      </w:r>
      <w:r w:rsidR="005C3498" w:rsidRPr="00B810C4">
        <w:rPr>
          <w:i/>
        </w:rPr>
        <w:t xml:space="preserve"> </w:t>
      </w:r>
      <w:r w:rsidR="005C3498">
        <w:rPr>
          <w:i/>
        </w:rPr>
        <w:t xml:space="preserve">Bedömning av konsekvens för berörda inom </w:t>
      </w:r>
      <w:r w:rsidR="005C3498" w:rsidRPr="005717F3">
        <w:rPr>
          <w:i/>
        </w:rPr>
        <w:t xml:space="preserve">Göta älv och Vänersborgsvikens </w:t>
      </w:r>
      <w:r w:rsidR="005C3498" w:rsidRPr="00B810C4">
        <w:rPr>
          <w:i/>
        </w:rPr>
        <w:t>vattenskyddsområde.</w:t>
      </w:r>
      <w:r w:rsidR="005C3498" w:rsidRPr="00B810C4">
        <w:t xml:space="preserve"> Även dessa dokument riktar sig i första hand till myndigheter som ska yttra sig angående förslaget samt berörda sakägare och organisationer som är särskilt intresserade av bakgrunden till förslaget.</w:t>
      </w:r>
    </w:p>
    <w:p w14:paraId="656CF665" w14:textId="77777777" w:rsidR="006E609E" w:rsidRPr="00212A8C" w:rsidRDefault="006E609E" w:rsidP="00AD5CA9">
      <w:pPr>
        <w:pStyle w:val="Brdtext"/>
        <w:rPr>
          <w:noProof/>
        </w:rPr>
      </w:pPr>
    </w:p>
    <w:p w14:paraId="20356074" w14:textId="77777777" w:rsidR="00015E82" w:rsidRPr="00212A8C" w:rsidRDefault="00015E82" w:rsidP="001B7D7D">
      <w:pPr>
        <w:pStyle w:val="Brdtext"/>
        <w:rPr>
          <w:noProof/>
        </w:rPr>
        <w:sectPr w:rsidR="00015E82" w:rsidRPr="00212A8C" w:rsidSect="0053314D">
          <w:headerReference w:type="even" r:id="rId16"/>
          <w:headerReference w:type="default" r:id="rId17"/>
          <w:headerReference w:type="first" r:id="rId18"/>
          <w:footerReference w:type="first" r:id="rId19"/>
          <w:pgSz w:w="11907" w:h="16840" w:code="9"/>
          <w:pgMar w:top="567" w:right="1701" w:bottom="2552" w:left="2268" w:header="737" w:footer="624" w:gutter="0"/>
          <w:cols w:space="720"/>
          <w:titlePg/>
          <w:docGrid w:linePitch="272"/>
        </w:sectPr>
      </w:pPr>
    </w:p>
    <w:p w14:paraId="3AC1FADD" w14:textId="77777777" w:rsidR="008D3847" w:rsidRPr="0084030E" w:rsidRDefault="00212A8C" w:rsidP="0084030E">
      <w:pPr>
        <w:pStyle w:val="FormatmallBrdtext12ptFet"/>
      </w:pPr>
      <w:bookmarkStart w:id="27" w:name="swLead_TOC"/>
      <w:r>
        <w:lastRenderedPageBreak/>
        <w:t>Innehållsförteckning</w:t>
      </w:r>
      <w:bookmarkEnd w:id="27"/>
    </w:p>
    <w:sdt>
      <w:sdtPr>
        <w:rPr>
          <w:rFonts w:ascii="Arial" w:eastAsia="Times New Roman" w:hAnsi="Arial" w:cs="Times New Roman"/>
          <w:color w:val="auto"/>
          <w:sz w:val="20"/>
          <w:szCs w:val="20"/>
          <w:lang w:val="en-GB"/>
        </w:rPr>
        <w:id w:val="-691140967"/>
        <w:docPartObj>
          <w:docPartGallery w:val="Table of Contents"/>
          <w:docPartUnique/>
        </w:docPartObj>
      </w:sdtPr>
      <w:sdtEndPr>
        <w:rPr>
          <w:b/>
          <w:bCs/>
          <w:lang w:val="sv-SE"/>
        </w:rPr>
      </w:sdtEndPr>
      <w:sdtContent>
        <w:p w14:paraId="3EC1B705" w14:textId="77777777" w:rsidR="00687684" w:rsidRPr="00D573A2" w:rsidRDefault="00687684" w:rsidP="00D573A2">
          <w:pPr>
            <w:pStyle w:val="Innehllsfrteckningsrubrik"/>
            <w:rPr>
              <w:b/>
              <w:sz w:val="24"/>
              <w:szCs w:val="24"/>
            </w:rPr>
          </w:pPr>
        </w:p>
        <w:bookmarkStart w:id="28" w:name="_GoBack"/>
        <w:bookmarkEnd w:id="28"/>
        <w:p w14:paraId="4EFA7F61" w14:textId="3A48EE4B" w:rsidR="0096349A" w:rsidRDefault="00375C00">
          <w:pPr>
            <w:pStyle w:val="Innehll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518494009" w:history="1">
            <w:r w:rsidR="0096349A" w:rsidRPr="00EE58EE">
              <w:rPr>
                <w:rStyle w:val="Hyperlnk"/>
                <w:noProof/>
              </w:rPr>
              <w:t>1</w:t>
            </w:r>
            <w:r w:rsidR="0096349A">
              <w:rPr>
                <w:rFonts w:asciiTheme="minorHAnsi" w:eastAsiaTheme="minorEastAsia" w:hAnsiTheme="minorHAnsi" w:cstheme="minorBidi"/>
                <w:b w:val="0"/>
                <w:noProof/>
                <w:sz w:val="22"/>
                <w:szCs w:val="22"/>
              </w:rPr>
              <w:tab/>
            </w:r>
            <w:r w:rsidR="0096349A" w:rsidRPr="00EE58EE">
              <w:rPr>
                <w:rStyle w:val="Hyperlnk"/>
                <w:noProof/>
              </w:rPr>
              <w:t>Syftet med vattenskyddsområdet</w:t>
            </w:r>
            <w:r w:rsidR="0096349A">
              <w:rPr>
                <w:noProof/>
                <w:webHidden/>
              </w:rPr>
              <w:tab/>
            </w:r>
            <w:r w:rsidR="0096349A">
              <w:rPr>
                <w:noProof/>
                <w:webHidden/>
              </w:rPr>
              <w:fldChar w:fldCharType="begin"/>
            </w:r>
            <w:r w:rsidR="0096349A">
              <w:rPr>
                <w:noProof/>
                <w:webHidden/>
              </w:rPr>
              <w:instrText xml:space="preserve"> PAGEREF _Toc518494009 \h </w:instrText>
            </w:r>
            <w:r w:rsidR="0096349A">
              <w:rPr>
                <w:noProof/>
                <w:webHidden/>
              </w:rPr>
            </w:r>
            <w:r w:rsidR="0096349A">
              <w:rPr>
                <w:noProof/>
                <w:webHidden/>
              </w:rPr>
              <w:fldChar w:fldCharType="separate"/>
            </w:r>
            <w:r w:rsidR="0096349A">
              <w:rPr>
                <w:noProof/>
                <w:webHidden/>
              </w:rPr>
              <w:t>1</w:t>
            </w:r>
            <w:r w:rsidR="0096349A">
              <w:rPr>
                <w:noProof/>
                <w:webHidden/>
              </w:rPr>
              <w:fldChar w:fldCharType="end"/>
            </w:r>
          </w:hyperlink>
        </w:p>
        <w:p w14:paraId="7AF59C07" w14:textId="6F582591" w:rsidR="0096349A" w:rsidRDefault="0096349A">
          <w:pPr>
            <w:pStyle w:val="Innehll1"/>
            <w:rPr>
              <w:rFonts w:asciiTheme="minorHAnsi" w:eastAsiaTheme="minorEastAsia" w:hAnsiTheme="minorHAnsi" w:cstheme="minorBidi"/>
              <w:b w:val="0"/>
              <w:noProof/>
              <w:sz w:val="22"/>
              <w:szCs w:val="22"/>
            </w:rPr>
          </w:pPr>
          <w:hyperlink w:anchor="_Toc518494010" w:history="1">
            <w:r w:rsidRPr="00EE58EE">
              <w:rPr>
                <w:rStyle w:val="Hyperlnk"/>
                <w:noProof/>
              </w:rPr>
              <w:t>2</w:t>
            </w:r>
            <w:r>
              <w:rPr>
                <w:rFonts w:asciiTheme="minorHAnsi" w:eastAsiaTheme="minorEastAsia" w:hAnsiTheme="minorHAnsi" w:cstheme="minorBidi"/>
                <w:b w:val="0"/>
                <w:noProof/>
                <w:sz w:val="22"/>
                <w:szCs w:val="22"/>
              </w:rPr>
              <w:tab/>
            </w:r>
            <w:r w:rsidRPr="00EE58EE">
              <w:rPr>
                <w:rStyle w:val="Hyperlnk"/>
                <w:noProof/>
              </w:rPr>
              <w:t>Metodik för avgränsning av vattenskyddsområdet</w:t>
            </w:r>
            <w:r>
              <w:rPr>
                <w:noProof/>
                <w:webHidden/>
              </w:rPr>
              <w:tab/>
            </w:r>
            <w:r>
              <w:rPr>
                <w:noProof/>
                <w:webHidden/>
              </w:rPr>
              <w:fldChar w:fldCharType="begin"/>
            </w:r>
            <w:r>
              <w:rPr>
                <w:noProof/>
                <w:webHidden/>
              </w:rPr>
              <w:instrText xml:space="preserve"> PAGEREF _Toc518494010 \h </w:instrText>
            </w:r>
            <w:r>
              <w:rPr>
                <w:noProof/>
                <w:webHidden/>
              </w:rPr>
            </w:r>
            <w:r>
              <w:rPr>
                <w:noProof/>
                <w:webHidden/>
              </w:rPr>
              <w:fldChar w:fldCharType="separate"/>
            </w:r>
            <w:r>
              <w:rPr>
                <w:noProof/>
                <w:webHidden/>
              </w:rPr>
              <w:t>1</w:t>
            </w:r>
            <w:r>
              <w:rPr>
                <w:noProof/>
                <w:webHidden/>
              </w:rPr>
              <w:fldChar w:fldCharType="end"/>
            </w:r>
          </w:hyperlink>
        </w:p>
        <w:p w14:paraId="3B6FB90C" w14:textId="6418D374" w:rsidR="0096349A" w:rsidRDefault="0096349A">
          <w:pPr>
            <w:pStyle w:val="Innehll2"/>
            <w:tabs>
              <w:tab w:val="right" w:pos="7928"/>
            </w:tabs>
            <w:rPr>
              <w:rFonts w:asciiTheme="minorHAnsi" w:eastAsiaTheme="minorEastAsia" w:hAnsiTheme="minorHAnsi" w:cstheme="minorBidi"/>
              <w:noProof/>
              <w:sz w:val="22"/>
              <w:szCs w:val="22"/>
            </w:rPr>
          </w:pPr>
          <w:hyperlink w:anchor="_Toc518494011" w:history="1">
            <w:r w:rsidRPr="00EE58EE">
              <w:rPr>
                <w:rStyle w:val="Hyperlnk"/>
                <w:noProof/>
              </w:rPr>
              <w:t>2.1</w:t>
            </w:r>
            <w:r>
              <w:rPr>
                <w:rFonts w:asciiTheme="minorHAnsi" w:eastAsiaTheme="minorEastAsia" w:hAnsiTheme="minorHAnsi" w:cstheme="minorBidi"/>
                <w:noProof/>
                <w:sz w:val="22"/>
                <w:szCs w:val="22"/>
              </w:rPr>
              <w:tab/>
            </w:r>
            <w:r w:rsidRPr="00EE58EE">
              <w:rPr>
                <w:rStyle w:val="Hyperlnk"/>
                <w:noProof/>
              </w:rPr>
              <w:t>Avgränsning till del av tillrinningsområdet</w:t>
            </w:r>
            <w:r>
              <w:rPr>
                <w:noProof/>
                <w:webHidden/>
              </w:rPr>
              <w:tab/>
            </w:r>
            <w:r>
              <w:rPr>
                <w:noProof/>
                <w:webHidden/>
              </w:rPr>
              <w:fldChar w:fldCharType="begin"/>
            </w:r>
            <w:r>
              <w:rPr>
                <w:noProof/>
                <w:webHidden/>
              </w:rPr>
              <w:instrText xml:space="preserve"> PAGEREF _Toc518494011 \h </w:instrText>
            </w:r>
            <w:r>
              <w:rPr>
                <w:noProof/>
                <w:webHidden/>
              </w:rPr>
            </w:r>
            <w:r>
              <w:rPr>
                <w:noProof/>
                <w:webHidden/>
              </w:rPr>
              <w:fldChar w:fldCharType="separate"/>
            </w:r>
            <w:r>
              <w:rPr>
                <w:noProof/>
                <w:webHidden/>
              </w:rPr>
              <w:t>1</w:t>
            </w:r>
            <w:r>
              <w:rPr>
                <w:noProof/>
                <w:webHidden/>
              </w:rPr>
              <w:fldChar w:fldCharType="end"/>
            </w:r>
          </w:hyperlink>
        </w:p>
        <w:p w14:paraId="481AC89E" w14:textId="11743AE2" w:rsidR="0096349A" w:rsidRDefault="0096349A">
          <w:pPr>
            <w:pStyle w:val="Innehll2"/>
            <w:tabs>
              <w:tab w:val="right" w:pos="7928"/>
            </w:tabs>
            <w:rPr>
              <w:rFonts w:asciiTheme="minorHAnsi" w:eastAsiaTheme="minorEastAsia" w:hAnsiTheme="minorHAnsi" w:cstheme="minorBidi"/>
              <w:noProof/>
              <w:sz w:val="22"/>
              <w:szCs w:val="22"/>
            </w:rPr>
          </w:pPr>
          <w:hyperlink w:anchor="_Toc518494012" w:history="1">
            <w:r w:rsidRPr="00EE58EE">
              <w:rPr>
                <w:rStyle w:val="Hyperlnk"/>
                <w:noProof/>
              </w:rPr>
              <w:t>2.2</w:t>
            </w:r>
            <w:r>
              <w:rPr>
                <w:rFonts w:asciiTheme="minorHAnsi" w:eastAsiaTheme="minorEastAsia" w:hAnsiTheme="minorHAnsi" w:cstheme="minorBidi"/>
                <w:noProof/>
                <w:sz w:val="22"/>
                <w:szCs w:val="22"/>
              </w:rPr>
              <w:tab/>
            </w:r>
            <w:r w:rsidRPr="00EE58EE">
              <w:rPr>
                <w:rStyle w:val="Hyperlnk"/>
                <w:noProof/>
              </w:rPr>
              <w:t>Befintliga vattenskyddsområden</w:t>
            </w:r>
            <w:r>
              <w:rPr>
                <w:noProof/>
                <w:webHidden/>
              </w:rPr>
              <w:tab/>
            </w:r>
            <w:r>
              <w:rPr>
                <w:noProof/>
                <w:webHidden/>
              </w:rPr>
              <w:fldChar w:fldCharType="begin"/>
            </w:r>
            <w:r>
              <w:rPr>
                <w:noProof/>
                <w:webHidden/>
              </w:rPr>
              <w:instrText xml:space="preserve"> PAGEREF _Toc518494012 \h </w:instrText>
            </w:r>
            <w:r>
              <w:rPr>
                <w:noProof/>
                <w:webHidden/>
              </w:rPr>
            </w:r>
            <w:r>
              <w:rPr>
                <w:noProof/>
                <w:webHidden/>
              </w:rPr>
              <w:fldChar w:fldCharType="separate"/>
            </w:r>
            <w:r>
              <w:rPr>
                <w:noProof/>
                <w:webHidden/>
              </w:rPr>
              <w:t>3</w:t>
            </w:r>
            <w:r>
              <w:rPr>
                <w:noProof/>
                <w:webHidden/>
              </w:rPr>
              <w:fldChar w:fldCharType="end"/>
            </w:r>
          </w:hyperlink>
        </w:p>
        <w:p w14:paraId="468F2546" w14:textId="18836A06" w:rsidR="0096349A" w:rsidRDefault="0096349A">
          <w:pPr>
            <w:pStyle w:val="Innehll2"/>
            <w:tabs>
              <w:tab w:val="right" w:pos="7928"/>
            </w:tabs>
            <w:rPr>
              <w:rFonts w:asciiTheme="minorHAnsi" w:eastAsiaTheme="minorEastAsia" w:hAnsiTheme="minorHAnsi" w:cstheme="minorBidi"/>
              <w:noProof/>
              <w:sz w:val="22"/>
              <w:szCs w:val="22"/>
            </w:rPr>
          </w:pPr>
          <w:hyperlink w:anchor="_Toc518494013" w:history="1">
            <w:r w:rsidRPr="00EE58EE">
              <w:rPr>
                <w:rStyle w:val="Hyperlnk"/>
                <w:noProof/>
              </w:rPr>
              <w:t>2.3</w:t>
            </w:r>
            <w:r>
              <w:rPr>
                <w:rFonts w:asciiTheme="minorHAnsi" w:eastAsiaTheme="minorEastAsia" w:hAnsiTheme="minorHAnsi" w:cstheme="minorBidi"/>
                <w:noProof/>
                <w:sz w:val="22"/>
                <w:szCs w:val="22"/>
              </w:rPr>
              <w:tab/>
            </w:r>
            <w:r w:rsidRPr="00EE58EE">
              <w:rPr>
                <w:rStyle w:val="Hyperlnk"/>
                <w:noProof/>
              </w:rPr>
              <w:t>Indelning i skyddszoner</w:t>
            </w:r>
            <w:r>
              <w:rPr>
                <w:noProof/>
                <w:webHidden/>
              </w:rPr>
              <w:tab/>
            </w:r>
            <w:r>
              <w:rPr>
                <w:noProof/>
                <w:webHidden/>
              </w:rPr>
              <w:fldChar w:fldCharType="begin"/>
            </w:r>
            <w:r>
              <w:rPr>
                <w:noProof/>
                <w:webHidden/>
              </w:rPr>
              <w:instrText xml:space="preserve"> PAGEREF _Toc518494013 \h </w:instrText>
            </w:r>
            <w:r>
              <w:rPr>
                <w:noProof/>
                <w:webHidden/>
              </w:rPr>
            </w:r>
            <w:r>
              <w:rPr>
                <w:noProof/>
                <w:webHidden/>
              </w:rPr>
              <w:fldChar w:fldCharType="separate"/>
            </w:r>
            <w:r>
              <w:rPr>
                <w:noProof/>
                <w:webHidden/>
              </w:rPr>
              <w:t>3</w:t>
            </w:r>
            <w:r>
              <w:rPr>
                <w:noProof/>
                <w:webHidden/>
              </w:rPr>
              <w:fldChar w:fldCharType="end"/>
            </w:r>
          </w:hyperlink>
        </w:p>
        <w:p w14:paraId="7C95BA07" w14:textId="1AE24302" w:rsidR="0096349A" w:rsidRDefault="0096349A">
          <w:pPr>
            <w:pStyle w:val="Innehll2"/>
            <w:tabs>
              <w:tab w:val="right" w:pos="7928"/>
            </w:tabs>
            <w:rPr>
              <w:rFonts w:asciiTheme="minorHAnsi" w:eastAsiaTheme="minorEastAsia" w:hAnsiTheme="minorHAnsi" w:cstheme="minorBidi"/>
              <w:noProof/>
              <w:sz w:val="22"/>
              <w:szCs w:val="22"/>
            </w:rPr>
          </w:pPr>
          <w:hyperlink w:anchor="_Toc518494014" w:history="1">
            <w:r w:rsidRPr="00EE58EE">
              <w:rPr>
                <w:rStyle w:val="Hyperlnk"/>
                <w:noProof/>
              </w:rPr>
              <w:t>2.4</w:t>
            </w:r>
            <w:r>
              <w:rPr>
                <w:rFonts w:asciiTheme="minorHAnsi" w:eastAsiaTheme="minorEastAsia" w:hAnsiTheme="minorHAnsi" w:cstheme="minorBidi"/>
                <w:noProof/>
                <w:sz w:val="22"/>
                <w:szCs w:val="22"/>
              </w:rPr>
              <w:tab/>
            </w:r>
            <w:r w:rsidRPr="00EE58EE">
              <w:rPr>
                <w:rStyle w:val="Hyperlnk"/>
                <w:noProof/>
              </w:rPr>
              <w:t>Arbetsmodell för avgränsning</w:t>
            </w:r>
            <w:r>
              <w:rPr>
                <w:noProof/>
                <w:webHidden/>
              </w:rPr>
              <w:tab/>
            </w:r>
            <w:r>
              <w:rPr>
                <w:noProof/>
                <w:webHidden/>
              </w:rPr>
              <w:fldChar w:fldCharType="begin"/>
            </w:r>
            <w:r>
              <w:rPr>
                <w:noProof/>
                <w:webHidden/>
              </w:rPr>
              <w:instrText xml:space="preserve"> PAGEREF _Toc518494014 \h </w:instrText>
            </w:r>
            <w:r>
              <w:rPr>
                <w:noProof/>
                <w:webHidden/>
              </w:rPr>
            </w:r>
            <w:r>
              <w:rPr>
                <w:noProof/>
                <w:webHidden/>
              </w:rPr>
              <w:fldChar w:fldCharType="separate"/>
            </w:r>
            <w:r>
              <w:rPr>
                <w:noProof/>
                <w:webHidden/>
              </w:rPr>
              <w:t>3</w:t>
            </w:r>
            <w:r>
              <w:rPr>
                <w:noProof/>
                <w:webHidden/>
              </w:rPr>
              <w:fldChar w:fldCharType="end"/>
            </w:r>
          </w:hyperlink>
        </w:p>
        <w:p w14:paraId="170EA950" w14:textId="2363760F" w:rsidR="0096349A" w:rsidRDefault="0096349A">
          <w:pPr>
            <w:pStyle w:val="Innehll3"/>
            <w:tabs>
              <w:tab w:val="right" w:pos="7928"/>
            </w:tabs>
            <w:rPr>
              <w:rFonts w:asciiTheme="minorHAnsi" w:eastAsiaTheme="minorEastAsia" w:hAnsiTheme="minorHAnsi" w:cstheme="minorBidi"/>
              <w:noProof/>
              <w:sz w:val="22"/>
              <w:szCs w:val="22"/>
            </w:rPr>
          </w:pPr>
          <w:hyperlink w:anchor="_Toc518494015" w:history="1">
            <w:r w:rsidRPr="00EE58EE">
              <w:rPr>
                <w:rStyle w:val="Hyperlnk"/>
                <w:noProof/>
              </w:rPr>
              <w:t>2.4.1</w:t>
            </w:r>
            <w:r>
              <w:rPr>
                <w:rFonts w:asciiTheme="minorHAnsi" w:eastAsiaTheme="minorEastAsia" w:hAnsiTheme="minorHAnsi" w:cstheme="minorBidi"/>
                <w:noProof/>
                <w:sz w:val="22"/>
                <w:szCs w:val="22"/>
              </w:rPr>
              <w:tab/>
            </w:r>
            <w:r w:rsidRPr="00EE58EE">
              <w:rPr>
                <w:rStyle w:val="Hyperlnk"/>
                <w:noProof/>
              </w:rPr>
              <w:t>Vattendrag och sjöar i tillrinningsområdet</w:t>
            </w:r>
            <w:r>
              <w:rPr>
                <w:noProof/>
                <w:webHidden/>
              </w:rPr>
              <w:tab/>
            </w:r>
            <w:r>
              <w:rPr>
                <w:noProof/>
                <w:webHidden/>
              </w:rPr>
              <w:fldChar w:fldCharType="begin"/>
            </w:r>
            <w:r>
              <w:rPr>
                <w:noProof/>
                <w:webHidden/>
              </w:rPr>
              <w:instrText xml:space="preserve"> PAGEREF _Toc518494015 \h </w:instrText>
            </w:r>
            <w:r>
              <w:rPr>
                <w:noProof/>
                <w:webHidden/>
              </w:rPr>
            </w:r>
            <w:r>
              <w:rPr>
                <w:noProof/>
                <w:webHidden/>
              </w:rPr>
              <w:fldChar w:fldCharType="separate"/>
            </w:r>
            <w:r>
              <w:rPr>
                <w:noProof/>
                <w:webHidden/>
              </w:rPr>
              <w:t>4</w:t>
            </w:r>
            <w:r>
              <w:rPr>
                <w:noProof/>
                <w:webHidden/>
              </w:rPr>
              <w:fldChar w:fldCharType="end"/>
            </w:r>
          </w:hyperlink>
        </w:p>
        <w:p w14:paraId="288224D3" w14:textId="44BB1C91" w:rsidR="0096349A" w:rsidRDefault="0096349A">
          <w:pPr>
            <w:pStyle w:val="Innehll3"/>
            <w:tabs>
              <w:tab w:val="right" w:pos="7928"/>
            </w:tabs>
            <w:rPr>
              <w:rFonts w:asciiTheme="minorHAnsi" w:eastAsiaTheme="minorEastAsia" w:hAnsiTheme="minorHAnsi" w:cstheme="minorBidi"/>
              <w:noProof/>
              <w:sz w:val="22"/>
              <w:szCs w:val="22"/>
            </w:rPr>
          </w:pPr>
          <w:hyperlink w:anchor="_Toc518494016" w:history="1">
            <w:r w:rsidRPr="00EE58EE">
              <w:rPr>
                <w:rStyle w:val="Hyperlnk"/>
                <w:noProof/>
              </w:rPr>
              <w:t>2.4.2</w:t>
            </w:r>
            <w:r>
              <w:rPr>
                <w:rFonts w:asciiTheme="minorHAnsi" w:eastAsiaTheme="minorEastAsia" w:hAnsiTheme="minorHAnsi" w:cstheme="minorBidi"/>
                <w:noProof/>
                <w:sz w:val="22"/>
                <w:szCs w:val="22"/>
              </w:rPr>
              <w:tab/>
            </w:r>
            <w:r w:rsidRPr="00EE58EE">
              <w:rPr>
                <w:rStyle w:val="Hyperlnk"/>
                <w:noProof/>
              </w:rPr>
              <w:t>Beräkning av rinntid i Göta älv</w:t>
            </w:r>
            <w:r>
              <w:rPr>
                <w:noProof/>
                <w:webHidden/>
              </w:rPr>
              <w:tab/>
            </w:r>
            <w:r>
              <w:rPr>
                <w:noProof/>
                <w:webHidden/>
              </w:rPr>
              <w:fldChar w:fldCharType="begin"/>
            </w:r>
            <w:r>
              <w:rPr>
                <w:noProof/>
                <w:webHidden/>
              </w:rPr>
              <w:instrText xml:space="preserve"> PAGEREF _Toc518494016 \h </w:instrText>
            </w:r>
            <w:r>
              <w:rPr>
                <w:noProof/>
                <w:webHidden/>
              </w:rPr>
            </w:r>
            <w:r>
              <w:rPr>
                <w:noProof/>
                <w:webHidden/>
              </w:rPr>
              <w:fldChar w:fldCharType="separate"/>
            </w:r>
            <w:r>
              <w:rPr>
                <w:noProof/>
                <w:webHidden/>
              </w:rPr>
              <w:t>5</w:t>
            </w:r>
            <w:r>
              <w:rPr>
                <w:noProof/>
                <w:webHidden/>
              </w:rPr>
              <w:fldChar w:fldCharType="end"/>
            </w:r>
          </w:hyperlink>
        </w:p>
        <w:p w14:paraId="23CB866D" w14:textId="19AF661B" w:rsidR="0096349A" w:rsidRDefault="0096349A">
          <w:pPr>
            <w:pStyle w:val="Innehll3"/>
            <w:tabs>
              <w:tab w:val="right" w:pos="7928"/>
            </w:tabs>
            <w:rPr>
              <w:rFonts w:asciiTheme="minorHAnsi" w:eastAsiaTheme="minorEastAsia" w:hAnsiTheme="minorHAnsi" w:cstheme="minorBidi"/>
              <w:noProof/>
              <w:sz w:val="22"/>
              <w:szCs w:val="22"/>
            </w:rPr>
          </w:pPr>
          <w:hyperlink w:anchor="_Toc518494017" w:history="1">
            <w:r w:rsidRPr="00EE58EE">
              <w:rPr>
                <w:rStyle w:val="Hyperlnk"/>
                <w:noProof/>
              </w:rPr>
              <w:t>2.4.3</w:t>
            </w:r>
            <w:r>
              <w:rPr>
                <w:rFonts w:asciiTheme="minorHAnsi" w:eastAsiaTheme="minorEastAsia" w:hAnsiTheme="minorHAnsi" w:cstheme="minorBidi"/>
                <w:noProof/>
                <w:sz w:val="22"/>
                <w:szCs w:val="22"/>
              </w:rPr>
              <w:tab/>
            </w:r>
            <w:r w:rsidRPr="00EE58EE">
              <w:rPr>
                <w:rStyle w:val="Hyperlnk"/>
                <w:noProof/>
              </w:rPr>
              <w:t>Beräkning av rinntid i biflöden</w:t>
            </w:r>
            <w:r>
              <w:rPr>
                <w:noProof/>
                <w:webHidden/>
              </w:rPr>
              <w:tab/>
            </w:r>
            <w:r>
              <w:rPr>
                <w:noProof/>
                <w:webHidden/>
              </w:rPr>
              <w:fldChar w:fldCharType="begin"/>
            </w:r>
            <w:r>
              <w:rPr>
                <w:noProof/>
                <w:webHidden/>
              </w:rPr>
              <w:instrText xml:space="preserve"> PAGEREF _Toc518494017 \h </w:instrText>
            </w:r>
            <w:r>
              <w:rPr>
                <w:noProof/>
                <w:webHidden/>
              </w:rPr>
            </w:r>
            <w:r>
              <w:rPr>
                <w:noProof/>
                <w:webHidden/>
              </w:rPr>
              <w:fldChar w:fldCharType="separate"/>
            </w:r>
            <w:r>
              <w:rPr>
                <w:noProof/>
                <w:webHidden/>
              </w:rPr>
              <w:t>7</w:t>
            </w:r>
            <w:r>
              <w:rPr>
                <w:noProof/>
                <w:webHidden/>
              </w:rPr>
              <w:fldChar w:fldCharType="end"/>
            </w:r>
          </w:hyperlink>
        </w:p>
        <w:p w14:paraId="51F0B9EB" w14:textId="43079783" w:rsidR="0096349A" w:rsidRDefault="0096349A">
          <w:pPr>
            <w:pStyle w:val="Innehll3"/>
            <w:tabs>
              <w:tab w:val="right" w:pos="7928"/>
            </w:tabs>
            <w:rPr>
              <w:rFonts w:asciiTheme="minorHAnsi" w:eastAsiaTheme="minorEastAsia" w:hAnsiTheme="minorHAnsi" w:cstheme="minorBidi"/>
              <w:noProof/>
              <w:sz w:val="22"/>
              <w:szCs w:val="22"/>
            </w:rPr>
          </w:pPr>
          <w:hyperlink w:anchor="_Toc518494018" w:history="1">
            <w:r w:rsidRPr="00EE58EE">
              <w:rPr>
                <w:rStyle w:val="Hyperlnk"/>
                <w:noProof/>
              </w:rPr>
              <w:t>2.4.4</w:t>
            </w:r>
            <w:r>
              <w:rPr>
                <w:rFonts w:asciiTheme="minorHAnsi" w:eastAsiaTheme="minorEastAsia" w:hAnsiTheme="minorHAnsi" w:cstheme="minorBidi"/>
                <w:noProof/>
                <w:sz w:val="22"/>
                <w:szCs w:val="22"/>
              </w:rPr>
              <w:tab/>
            </w:r>
            <w:r w:rsidRPr="00EE58EE">
              <w:rPr>
                <w:rStyle w:val="Hyperlnk"/>
                <w:noProof/>
              </w:rPr>
              <w:t>Transporttid i Vänersborgsviken</w:t>
            </w:r>
            <w:r>
              <w:rPr>
                <w:noProof/>
                <w:webHidden/>
              </w:rPr>
              <w:tab/>
            </w:r>
            <w:r>
              <w:rPr>
                <w:noProof/>
                <w:webHidden/>
              </w:rPr>
              <w:fldChar w:fldCharType="begin"/>
            </w:r>
            <w:r>
              <w:rPr>
                <w:noProof/>
                <w:webHidden/>
              </w:rPr>
              <w:instrText xml:space="preserve"> PAGEREF _Toc518494018 \h </w:instrText>
            </w:r>
            <w:r>
              <w:rPr>
                <w:noProof/>
                <w:webHidden/>
              </w:rPr>
            </w:r>
            <w:r>
              <w:rPr>
                <w:noProof/>
                <w:webHidden/>
              </w:rPr>
              <w:fldChar w:fldCharType="separate"/>
            </w:r>
            <w:r>
              <w:rPr>
                <w:noProof/>
                <w:webHidden/>
              </w:rPr>
              <w:t>9</w:t>
            </w:r>
            <w:r>
              <w:rPr>
                <w:noProof/>
                <w:webHidden/>
              </w:rPr>
              <w:fldChar w:fldCharType="end"/>
            </w:r>
          </w:hyperlink>
        </w:p>
        <w:p w14:paraId="1B1960AA" w14:textId="272FAEAA" w:rsidR="0096349A" w:rsidRDefault="0096349A">
          <w:pPr>
            <w:pStyle w:val="Innehll3"/>
            <w:tabs>
              <w:tab w:val="right" w:pos="7928"/>
            </w:tabs>
            <w:rPr>
              <w:rFonts w:asciiTheme="minorHAnsi" w:eastAsiaTheme="minorEastAsia" w:hAnsiTheme="minorHAnsi" w:cstheme="minorBidi"/>
              <w:noProof/>
              <w:sz w:val="22"/>
              <w:szCs w:val="22"/>
            </w:rPr>
          </w:pPr>
          <w:hyperlink w:anchor="_Toc518494019" w:history="1">
            <w:r w:rsidRPr="00EE58EE">
              <w:rPr>
                <w:rStyle w:val="Hyperlnk"/>
                <w:noProof/>
              </w:rPr>
              <w:t>2.4.5</w:t>
            </w:r>
            <w:r>
              <w:rPr>
                <w:rFonts w:asciiTheme="minorHAnsi" w:eastAsiaTheme="minorEastAsia" w:hAnsiTheme="minorHAnsi" w:cstheme="minorBidi"/>
                <w:noProof/>
                <w:sz w:val="22"/>
                <w:szCs w:val="22"/>
              </w:rPr>
              <w:tab/>
            </w:r>
            <w:r w:rsidRPr="00EE58EE">
              <w:rPr>
                <w:rStyle w:val="Hyperlnk"/>
                <w:noProof/>
              </w:rPr>
              <w:t>Transporttid i mindre sjöar</w:t>
            </w:r>
            <w:r>
              <w:rPr>
                <w:noProof/>
                <w:webHidden/>
              </w:rPr>
              <w:tab/>
            </w:r>
            <w:r>
              <w:rPr>
                <w:noProof/>
                <w:webHidden/>
              </w:rPr>
              <w:fldChar w:fldCharType="begin"/>
            </w:r>
            <w:r>
              <w:rPr>
                <w:noProof/>
                <w:webHidden/>
              </w:rPr>
              <w:instrText xml:space="preserve"> PAGEREF _Toc518494019 \h </w:instrText>
            </w:r>
            <w:r>
              <w:rPr>
                <w:noProof/>
                <w:webHidden/>
              </w:rPr>
            </w:r>
            <w:r>
              <w:rPr>
                <w:noProof/>
                <w:webHidden/>
              </w:rPr>
              <w:fldChar w:fldCharType="separate"/>
            </w:r>
            <w:r>
              <w:rPr>
                <w:noProof/>
                <w:webHidden/>
              </w:rPr>
              <w:t>10</w:t>
            </w:r>
            <w:r>
              <w:rPr>
                <w:noProof/>
                <w:webHidden/>
              </w:rPr>
              <w:fldChar w:fldCharType="end"/>
            </w:r>
          </w:hyperlink>
        </w:p>
        <w:p w14:paraId="379E09A3" w14:textId="3E92706A" w:rsidR="0096349A" w:rsidRDefault="0096349A">
          <w:pPr>
            <w:pStyle w:val="Innehll3"/>
            <w:tabs>
              <w:tab w:val="right" w:pos="7928"/>
            </w:tabs>
            <w:rPr>
              <w:rFonts w:asciiTheme="minorHAnsi" w:eastAsiaTheme="minorEastAsia" w:hAnsiTheme="minorHAnsi" w:cstheme="minorBidi"/>
              <w:noProof/>
              <w:sz w:val="22"/>
              <w:szCs w:val="22"/>
            </w:rPr>
          </w:pPr>
          <w:hyperlink w:anchor="_Toc518494020" w:history="1">
            <w:r w:rsidRPr="00EE58EE">
              <w:rPr>
                <w:rStyle w:val="Hyperlnk"/>
                <w:noProof/>
              </w:rPr>
              <w:t>2.4.6</w:t>
            </w:r>
            <w:r>
              <w:rPr>
                <w:rFonts w:asciiTheme="minorHAnsi" w:eastAsiaTheme="minorEastAsia" w:hAnsiTheme="minorHAnsi" w:cstheme="minorBidi"/>
                <w:noProof/>
                <w:sz w:val="22"/>
                <w:szCs w:val="22"/>
              </w:rPr>
              <w:tab/>
            </w:r>
            <w:r w:rsidRPr="00EE58EE">
              <w:rPr>
                <w:rStyle w:val="Hyperlnk"/>
                <w:noProof/>
              </w:rPr>
              <w:t>Ackumulerade rinntider</w:t>
            </w:r>
            <w:r>
              <w:rPr>
                <w:noProof/>
                <w:webHidden/>
              </w:rPr>
              <w:tab/>
            </w:r>
            <w:r>
              <w:rPr>
                <w:noProof/>
                <w:webHidden/>
              </w:rPr>
              <w:fldChar w:fldCharType="begin"/>
            </w:r>
            <w:r>
              <w:rPr>
                <w:noProof/>
                <w:webHidden/>
              </w:rPr>
              <w:instrText xml:space="preserve"> PAGEREF _Toc518494020 \h </w:instrText>
            </w:r>
            <w:r>
              <w:rPr>
                <w:noProof/>
                <w:webHidden/>
              </w:rPr>
            </w:r>
            <w:r>
              <w:rPr>
                <w:noProof/>
                <w:webHidden/>
              </w:rPr>
              <w:fldChar w:fldCharType="separate"/>
            </w:r>
            <w:r>
              <w:rPr>
                <w:noProof/>
                <w:webHidden/>
              </w:rPr>
              <w:t>11</w:t>
            </w:r>
            <w:r>
              <w:rPr>
                <w:noProof/>
                <w:webHidden/>
              </w:rPr>
              <w:fldChar w:fldCharType="end"/>
            </w:r>
          </w:hyperlink>
        </w:p>
        <w:p w14:paraId="44E48EAD" w14:textId="273B08C2" w:rsidR="0096349A" w:rsidRDefault="0096349A">
          <w:pPr>
            <w:pStyle w:val="Innehll3"/>
            <w:tabs>
              <w:tab w:val="right" w:pos="7928"/>
            </w:tabs>
            <w:rPr>
              <w:rFonts w:asciiTheme="minorHAnsi" w:eastAsiaTheme="minorEastAsia" w:hAnsiTheme="minorHAnsi" w:cstheme="minorBidi"/>
              <w:noProof/>
              <w:sz w:val="22"/>
              <w:szCs w:val="22"/>
            </w:rPr>
          </w:pPr>
          <w:hyperlink w:anchor="_Toc518494021" w:history="1">
            <w:r w:rsidRPr="00EE58EE">
              <w:rPr>
                <w:rStyle w:val="Hyperlnk"/>
                <w:noProof/>
              </w:rPr>
              <w:t>2.4.7</w:t>
            </w:r>
            <w:r>
              <w:rPr>
                <w:rFonts w:asciiTheme="minorHAnsi" w:eastAsiaTheme="minorEastAsia" w:hAnsiTheme="minorHAnsi" w:cstheme="minorBidi"/>
                <w:noProof/>
                <w:sz w:val="22"/>
                <w:szCs w:val="22"/>
              </w:rPr>
              <w:tab/>
            </w:r>
            <w:r w:rsidRPr="00EE58EE">
              <w:rPr>
                <w:rStyle w:val="Hyperlnk"/>
                <w:noProof/>
              </w:rPr>
              <w:t>Diken, dräneringar och genomsläpplig mark</w:t>
            </w:r>
            <w:r>
              <w:rPr>
                <w:noProof/>
                <w:webHidden/>
              </w:rPr>
              <w:tab/>
            </w:r>
            <w:r>
              <w:rPr>
                <w:noProof/>
                <w:webHidden/>
              </w:rPr>
              <w:fldChar w:fldCharType="begin"/>
            </w:r>
            <w:r>
              <w:rPr>
                <w:noProof/>
                <w:webHidden/>
              </w:rPr>
              <w:instrText xml:space="preserve"> PAGEREF _Toc518494021 \h </w:instrText>
            </w:r>
            <w:r>
              <w:rPr>
                <w:noProof/>
                <w:webHidden/>
              </w:rPr>
            </w:r>
            <w:r>
              <w:rPr>
                <w:noProof/>
                <w:webHidden/>
              </w:rPr>
              <w:fldChar w:fldCharType="separate"/>
            </w:r>
            <w:r>
              <w:rPr>
                <w:noProof/>
                <w:webHidden/>
              </w:rPr>
              <w:t>11</w:t>
            </w:r>
            <w:r>
              <w:rPr>
                <w:noProof/>
                <w:webHidden/>
              </w:rPr>
              <w:fldChar w:fldCharType="end"/>
            </w:r>
          </w:hyperlink>
        </w:p>
        <w:p w14:paraId="0F42623C" w14:textId="34D97FA4" w:rsidR="0096349A" w:rsidRDefault="0096349A">
          <w:pPr>
            <w:pStyle w:val="Innehll3"/>
            <w:tabs>
              <w:tab w:val="right" w:pos="7928"/>
            </w:tabs>
            <w:rPr>
              <w:rFonts w:asciiTheme="minorHAnsi" w:eastAsiaTheme="minorEastAsia" w:hAnsiTheme="minorHAnsi" w:cstheme="minorBidi"/>
              <w:noProof/>
              <w:sz w:val="22"/>
              <w:szCs w:val="22"/>
            </w:rPr>
          </w:pPr>
          <w:hyperlink w:anchor="_Toc518494022" w:history="1">
            <w:r w:rsidRPr="00EE58EE">
              <w:rPr>
                <w:rStyle w:val="Hyperlnk"/>
                <w:noProof/>
              </w:rPr>
              <w:t>2.4.8</w:t>
            </w:r>
            <w:r>
              <w:rPr>
                <w:rFonts w:asciiTheme="minorHAnsi" w:eastAsiaTheme="minorEastAsia" w:hAnsiTheme="minorHAnsi" w:cstheme="minorBidi"/>
                <w:noProof/>
                <w:sz w:val="22"/>
                <w:szCs w:val="22"/>
              </w:rPr>
              <w:tab/>
            </w:r>
            <w:r w:rsidRPr="00EE58EE">
              <w:rPr>
                <w:rStyle w:val="Hyperlnk"/>
                <w:noProof/>
              </w:rPr>
              <w:t>Minsta skyddsavstånd</w:t>
            </w:r>
            <w:r>
              <w:rPr>
                <w:noProof/>
                <w:webHidden/>
              </w:rPr>
              <w:tab/>
            </w:r>
            <w:r>
              <w:rPr>
                <w:noProof/>
                <w:webHidden/>
              </w:rPr>
              <w:fldChar w:fldCharType="begin"/>
            </w:r>
            <w:r>
              <w:rPr>
                <w:noProof/>
                <w:webHidden/>
              </w:rPr>
              <w:instrText xml:space="preserve"> PAGEREF _Toc518494022 \h </w:instrText>
            </w:r>
            <w:r>
              <w:rPr>
                <w:noProof/>
                <w:webHidden/>
              </w:rPr>
            </w:r>
            <w:r>
              <w:rPr>
                <w:noProof/>
                <w:webHidden/>
              </w:rPr>
              <w:fldChar w:fldCharType="separate"/>
            </w:r>
            <w:r>
              <w:rPr>
                <w:noProof/>
                <w:webHidden/>
              </w:rPr>
              <w:t>12</w:t>
            </w:r>
            <w:r>
              <w:rPr>
                <w:noProof/>
                <w:webHidden/>
              </w:rPr>
              <w:fldChar w:fldCharType="end"/>
            </w:r>
          </w:hyperlink>
        </w:p>
        <w:p w14:paraId="00BF540B" w14:textId="649D1AAB" w:rsidR="0096349A" w:rsidRDefault="0096349A">
          <w:pPr>
            <w:pStyle w:val="Innehll3"/>
            <w:tabs>
              <w:tab w:val="right" w:pos="7928"/>
            </w:tabs>
            <w:rPr>
              <w:rFonts w:asciiTheme="minorHAnsi" w:eastAsiaTheme="minorEastAsia" w:hAnsiTheme="minorHAnsi" w:cstheme="minorBidi"/>
              <w:noProof/>
              <w:sz w:val="22"/>
              <w:szCs w:val="22"/>
            </w:rPr>
          </w:pPr>
          <w:hyperlink w:anchor="_Toc518494023" w:history="1">
            <w:r w:rsidRPr="00EE58EE">
              <w:rPr>
                <w:rStyle w:val="Hyperlnk"/>
                <w:noProof/>
              </w:rPr>
              <w:t>2.4.9</w:t>
            </w:r>
            <w:r>
              <w:rPr>
                <w:rFonts w:asciiTheme="minorHAnsi" w:eastAsiaTheme="minorEastAsia" w:hAnsiTheme="minorHAnsi" w:cstheme="minorBidi"/>
                <w:noProof/>
                <w:sz w:val="22"/>
                <w:szCs w:val="22"/>
              </w:rPr>
              <w:tab/>
            </w:r>
            <w:r w:rsidRPr="00EE58EE">
              <w:rPr>
                <w:rStyle w:val="Hyperlnk"/>
                <w:noProof/>
              </w:rPr>
              <w:t>Hänsyn till dagvatten</w:t>
            </w:r>
            <w:r>
              <w:rPr>
                <w:noProof/>
                <w:webHidden/>
              </w:rPr>
              <w:tab/>
            </w:r>
            <w:r>
              <w:rPr>
                <w:noProof/>
                <w:webHidden/>
              </w:rPr>
              <w:fldChar w:fldCharType="begin"/>
            </w:r>
            <w:r>
              <w:rPr>
                <w:noProof/>
                <w:webHidden/>
              </w:rPr>
              <w:instrText xml:space="preserve"> PAGEREF _Toc518494023 \h </w:instrText>
            </w:r>
            <w:r>
              <w:rPr>
                <w:noProof/>
                <w:webHidden/>
              </w:rPr>
            </w:r>
            <w:r>
              <w:rPr>
                <w:noProof/>
                <w:webHidden/>
              </w:rPr>
              <w:fldChar w:fldCharType="separate"/>
            </w:r>
            <w:r>
              <w:rPr>
                <w:noProof/>
                <w:webHidden/>
              </w:rPr>
              <w:t>13</w:t>
            </w:r>
            <w:r>
              <w:rPr>
                <w:noProof/>
                <w:webHidden/>
              </w:rPr>
              <w:fldChar w:fldCharType="end"/>
            </w:r>
          </w:hyperlink>
        </w:p>
        <w:p w14:paraId="4707DEF8" w14:textId="2D30E93E" w:rsidR="0096349A" w:rsidRDefault="0096349A">
          <w:pPr>
            <w:pStyle w:val="Innehll3"/>
            <w:tabs>
              <w:tab w:val="right" w:pos="7928"/>
            </w:tabs>
            <w:rPr>
              <w:rFonts w:asciiTheme="minorHAnsi" w:eastAsiaTheme="minorEastAsia" w:hAnsiTheme="minorHAnsi" w:cstheme="minorBidi"/>
              <w:noProof/>
              <w:sz w:val="22"/>
              <w:szCs w:val="22"/>
            </w:rPr>
          </w:pPr>
          <w:hyperlink w:anchor="_Toc518494024" w:history="1">
            <w:r w:rsidRPr="00EE58EE">
              <w:rPr>
                <w:rStyle w:val="Hyperlnk"/>
                <w:noProof/>
              </w:rPr>
              <w:t>2.4.10</w:t>
            </w:r>
            <w:r>
              <w:rPr>
                <w:rFonts w:asciiTheme="minorHAnsi" w:eastAsiaTheme="minorEastAsia" w:hAnsiTheme="minorHAnsi" w:cstheme="minorBidi"/>
                <w:noProof/>
                <w:sz w:val="22"/>
                <w:szCs w:val="22"/>
              </w:rPr>
              <w:tab/>
            </w:r>
            <w:r w:rsidRPr="00EE58EE">
              <w:rPr>
                <w:rStyle w:val="Hyperlnk"/>
                <w:noProof/>
              </w:rPr>
              <w:t>Risker</w:t>
            </w:r>
            <w:r>
              <w:rPr>
                <w:noProof/>
                <w:webHidden/>
              </w:rPr>
              <w:tab/>
            </w:r>
            <w:r>
              <w:rPr>
                <w:noProof/>
                <w:webHidden/>
              </w:rPr>
              <w:fldChar w:fldCharType="begin"/>
            </w:r>
            <w:r>
              <w:rPr>
                <w:noProof/>
                <w:webHidden/>
              </w:rPr>
              <w:instrText xml:space="preserve"> PAGEREF _Toc518494024 \h </w:instrText>
            </w:r>
            <w:r>
              <w:rPr>
                <w:noProof/>
                <w:webHidden/>
              </w:rPr>
            </w:r>
            <w:r>
              <w:rPr>
                <w:noProof/>
                <w:webHidden/>
              </w:rPr>
              <w:fldChar w:fldCharType="separate"/>
            </w:r>
            <w:r>
              <w:rPr>
                <w:noProof/>
                <w:webHidden/>
              </w:rPr>
              <w:t>13</w:t>
            </w:r>
            <w:r>
              <w:rPr>
                <w:noProof/>
                <w:webHidden/>
              </w:rPr>
              <w:fldChar w:fldCharType="end"/>
            </w:r>
          </w:hyperlink>
        </w:p>
        <w:p w14:paraId="1401BA0C" w14:textId="4C7A1CE5" w:rsidR="0096349A" w:rsidRDefault="0096349A">
          <w:pPr>
            <w:pStyle w:val="Innehll1"/>
            <w:rPr>
              <w:rFonts w:asciiTheme="minorHAnsi" w:eastAsiaTheme="minorEastAsia" w:hAnsiTheme="minorHAnsi" w:cstheme="minorBidi"/>
              <w:b w:val="0"/>
              <w:noProof/>
              <w:sz w:val="22"/>
              <w:szCs w:val="22"/>
            </w:rPr>
          </w:pPr>
          <w:hyperlink w:anchor="_Toc518494025" w:history="1">
            <w:r w:rsidRPr="00EE58EE">
              <w:rPr>
                <w:rStyle w:val="Hyperlnk"/>
                <w:noProof/>
              </w:rPr>
              <w:t>3</w:t>
            </w:r>
            <w:r>
              <w:rPr>
                <w:rFonts w:asciiTheme="minorHAnsi" w:eastAsiaTheme="minorEastAsia" w:hAnsiTheme="minorHAnsi" w:cstheme="minorBidi"/>
                <w:b w:val="0"/>
                <w:noProof/>
                <w:sz w:val="22"/>
                <w:szCs w:val="22"/>
              </w:rPr>
              <w:tab/>
            </w:r>
            <w:r w:rsidRPr="00EE58EE">
              <w:rPr>
                <w:rStyle w:val="Hyperlnk"/>
                <w:noProof/>
              </w:rPr>
              <w:t>Förslag till vattenskyddsområde</w:t>
            </w:r>
            <w:r>
              <w:rPr>
                <w:noProof/>
                <w:webHidden/>
              </w:rPr>
              <w:tab/>
            </w:r>
            <w:r>
              <w:rPr>
                <w:noProof/>
                <w:webHidden/>
              </w:rPr>
              <w:fldChar w:fldCharType="begin"/>
            </w:r>
            <w:r>
              <w:rPr>
                <w:noProof/>
                <w:webHidden/>
              </w:rPr>
              <w:instrText xml:space="preserve"> PAGEREF _Toc518494025 \h </w:instrText>
            </w:r>
            <w:r>
              <w:rPr>
                <w:noProof/>
                <w:webHidden/>
              </w:rPr>
            </w:r>
            <w:r>
              <w:rPr>
                <w:noProof/>
                <w:webHidden/>
              </w:rPr>
              <w:fldChar w:fldCharType="separate"/>
            </w:r>
            <w:r>
              <w:rPr>
                <w:noProof/>
                <w:webHidden/>
              </w:rPr>
              <w:t>14</w:t>
            </w:r>
            <w:r>
              <w:rPr>
                <w:noProof/>
                <w:webHidden/>
              </w:rPr>
              <w:fldChar w:fldCharType="end"/>
            </w:r>
          </w:hyperlink>
        </w:p>
        <w:p w14:paraId="214B1728" w14:textId="155FCFAF" w:rsidR="0096349A" w:rsidRDefault="0096349A">
          <w:pPr>
            <w:pStyle w:val="Innehll2"/>
            <w:tabs>
              <w:tab w:val="right" w:pos="7928"/>
            </w:tabs>
            <w:rPr>
              <w:rFonts w:asciiTheme="minorHAnsi" w:eastAsiaTheme="minorEastAsia" w:hAnsiTheme="minorHAnsi" w:cstheme="minorBidi"/>
              <w:noProof/>
              <w:sz w:val="22"/>
              <w:szCs w:val="22"/>
            </w:rPr>
          </w:pPr>
          <w:hyperlink w:anchor="_Toc518494026" w:history="1">
            <w:r w:rsidRPr="00EE58EE">
              <w:rPr>
                <w:rStyle w:val="Hyperlnk"/>
                <w:noProof/>
              </w:rPr>
              <w:t>3.1</w:t>
            </w:r>
            <w:r>
              <w:rPr>
                <w:rFonts w:asciiTheme="minorHAnsi" w:eastAsiaTheme="minorEastAsia" w:hAnsiTheme="minorHAnsi" w:cstheme="minorBidi"/>
                <w:noProof/>
                <w:sz w:val="22"/>
                <w:szCs w:val="22"/>
              </w:rPr>
              <w:tab/>
            </w:r>
            <w:r w:rsidRPr="00EE58EE">
              <w:rPr>
                <w:rStyle w:val="Hyperlnk"/>
                <w:noProof/>
              </w:rPr>
              <w:t>Inre skyddszon</w:t>
            </w:r>
            <w:r>
              <w:rPr>
                <w:noProof/>
                <w:webHidden/>
              </w:rPr>
              <w:tab/>
            </w:r>
            <w:r>
              <w:rPr>
                <w:noProof/>
                <w:webHidden/>
              </w:rPr>
              <w:fldChar w:fldCharType="begin"/>
            </w:r>
            <w:r>
              <w:rPr>
                <w:noProof/>
                <w:webHidden/>
              </w:rPr>
              <w:instrText xml:space="preserve"> PAGEREF _Toc518494026 \h </w:instrText>
            </w:r>
            <w:r>
              <w:rPr>
                <w:noProof/>
                <w:webHidden/>
              </w:rPr>
            </w:r>
            <w:r>
              <w:rPr>
                <w:noProof/>
                <w:webHidden/>
              </w:rPr>
              <w:fldChar w:fldCharType="separate"/>
            </w:r>
            <w:r>
              <w:rPr>
                <w:noProof/>
                <w:webHidden/>
              </w:rPr>
              <w:t>14</w:t>
            </w:r>
            <w:r>
              <w:rPr>
                <w:noProof/>
                <w:webHidden/>
              </w:rPr>
              <w:fldChar w:fldCharType="end"/>
            </w:r>
          </w:hyperlink>
        </w:p>
        <w:p w14:paraId="58C4273B" w14:textId="1EA03A2C" w:rsidR="0096349A" w:rsidRDefault="0096349A">
          <w:pPr>
            <w:pStyle w:val="Innehll2"/>
            <w:tabs>
              <w:tab w:val="right" w:pos="7928"/>
            </w:tabs>
            <w:rPr>
              <w:rFonts w:asciiTheme="minorHAnsi" w:eastAsiaTheme="minorEastAsia" w:hAnsiTheme="minorHAnsi" w:cstheme="minorBidi"/>
              <w:noProof/>
              <w:sz w:val="22"/>
              <w:szCs w:val="22"/>
            </w:rPr>
          </w:pPr>
          <w:hyperlink w:anchor="_Toc518494027" w:history="1">
            <w:r w:rsidRPr="00EE58EE">
              <w:rPr>
                <w:rStyle w:val="Hyperlnk"/>
                <w:noProof/>
              </w:rPr>
              <w:t>3.2</w:t>
            </w:r>
            <w:r>
              <w:rPr>
                <w:rFonts w:asciiTheme="minorHAnsi" w:eastAsiaTheme="minorEastAsia" w:hAnsiTheme="minorHAnsi" w:cstheme="minorBidi"/>
                <w:noProof/>
                <w:sz w:val="22"/>
                <w:szCs w:val="22"/>
              </w:rPr>
              <w:tab/>
            </w:r>
            <w:r w:rsidRPr="00EE58EE">
              <w:rPr>
                <w:rStyle w:val="Hyperlnk"/>
                <w:noProof/>
              </w:rPr>
              <w:t>Yttre skyddszon</w:t>
            </w:r>
            <w:r>
              <w:rPr>
                <w:noProof/>
                <w:webHidden/>
              </w:rPr>
              <w:tab/>
            </w:r>
            <w:r>
              <w:rPr>
                <w:noProof/>
                <w:webHidden/>
              </w:rPr>
              <w:fldChar w:fldCharType="begin"/>
            </w:r>
            <w:r>
              <w:rPr>
                <w:noProof/>
                <w:webHidden/>
              </w:rPr>
              <w:instrText xml:space="preserve"> PAGEREF _Toc518494027 \h </w:instrText>
            </w:r>
            <w:r>
              <w:rPr>
                <w:noProof/>
                <w:webHidden/>
              </w:rPr>
            </w:r>
            <w:r>
              <w:rPr>
                <w:noProof/>
                <w:webHidden/>
              </w:rPr>
              <w:fldChar w:fldCharType="separate"/>
            </w:r>
            <w:r>
              <w:rPr>
                <w:noProof/>
                <w:webHidden/>
              </w:rPr>
              <w:t>14</w:t>
            </w:r>
            <w:r>
              <w:rPr>
                <w:noProof/>
                <w:webHidden/>
              </w:rPr>
              <w:fldChar w:fldCharType="end"/>
            </w:r>
          </w:hyperlink>
        </w:p>
        <w:p w14:paraId="5F5A025A" w14:textId="4E7DE657" w:rsidR="00375C00" w:rsidRDefault="00375C00">
          <w:r>
            <w:rPr>
              <w:b/>
              <w:bCs/>
            </w:rPr>
            <w:fldChar w:fldCharType="end"/>
          </w:r>
        </w:p>
      </w:sdtContent>
    </w:sdt>
    <w:p w14:paraId="1B192631" w14:textId="77777777" w:rsidR="008D3847" w:rsidRDefault="008D3847" w:rsidP="008D3847">
      <w:pPr>
        <w:pStyle w:val="Normal-extraradavstnd"/>
      </w:pPr>
    </w:p>
    <w:p w14:paraId="2EDAE411" w14:textId="77777777" w:rsidR="008D3847" w:rsidRDefault="008D3847" w:rsidP="008D3847">
      <w:pPr>
        <w:pStyle w:val="Normal-extraradavstnd"/>
      </w:pPr>
    </w:p>
    <w:p w14:paraId="1E6C37D8" w14:textId="77777777" w:rsidR="004C436D" w:rsidRPr="00606390" w:rsidRDefault="00212A8C" w:rsidP="007741C9">
      <w:pPr>
        <w:rPr>
          <w:b/>
          <w:sz w:val="24"/>
          <w:szCs w:val="24"/>
        </w:rPr>
      </w:pPr>
      <w:bookmarkStart w:id="29" w:name="swLead_Attachments"/>
      <w:r>
        <w:rPr>
          <w:b/>
          <w:bCs/>
          <w:sz w:val="24"/>
        </w:rPr>
        <w:t>Bilagor</w:t>
      </w:r>
      <w:bookmarkEnd w:id="29"/>
    </w:p>
    <w:p w14:paraId="38A720E0" w14:textId="77777777" w:rsidR="0044094E" w:rsidRDefault="0044094E">
      <w:pPr>
        <w:tabs>
          <w:tab w:val="clear" w:pos="0"/>
          <w:tab w:val="clear" w:pos="567"/>
          <w:tab w:val="clear" w:pos="1276"/>
          <w:tab w:val="clear" w:pos="2552"/>
          <w:tab w:val="clear" w:pos="3828"/>
          <w:tab w:val="clear" w:pos="5103"/>
          <w:tab w:val="clear" w:pos="6379"/>
          <w:tab w:val="clear" w:pos="8364"/>
        </w:tabs>
      </w:pPr>
    </w:p>
    <w:p w14:paraId="7EA50F2F" w14:textId="77777777" w:rsidR="0044094E" w:rsidRDefault="0044094E" w:rsidP="00A6539C">
      <w:pPr>
        <w:tabs>
          <w:tab w:val="clear" w:pos="0"/>
          <w:tab w:val="clear" w:pos="567"/>
          <w:tab w:val="clear" w:pos="1276"/>
          <w:tab w:val="clear" w:pos="2552"/>
          <w:tab w:val="clear" w:pos="3828"/>
          <w:tab w:val="clear" w:pos="5103"/>
          <w:tab w:val="clear" w:pos="6379"/>
          <w:tab w:val="clear" w:pos="8364"/>
        </w:tabs>
      </w:pPr>
      <w:r>
        <w:t xml:space="preserve">Bilaga </w:t>
      </w:r>
      <w:r w:rsidR="00A6539C">
        <w:t>E.1</w:t>
      </w:r>
      <w:r w:rsidR="00A6539C">
        <w:tab/>
        <w:t>Förslag till vattenskyddsområde</w:t>
      </w:r>
      <w:r w:rsidR="008B7D5E">
        <w:t xml:space="preserve"> för Vänersborgsviken och Göta älv</w:t>
      </w:r>
    </w:p>
    <w:p w14:paraId="1D4467CD" w14:textId="77777777" w:rsidR="005A2116" w:rsidRDefault="0044094E">
      <w:pPr>
        <w:tabs>
          <w:tab w:val="clear" w:pos="0"/>
          <w:tab w:val="clear" w:pos="567"/>
          <w:tab w:val="clear" w:pos="1276"/>
          <w:tab w:val="clear" w:pos="2552"/>
          <w:tab w:val="clear" w:pos="3828"/>
          <w:tab w:val="clear" w:pos="5103"/>
          <w:tab w:val="clear" w:pos="6379"/>
          <w:tab w:val="clear" w:pos="8364"/>
        </w:tabs>
      </w:pPr>
      <w:r>
        <w:tab/>
      </w:r>
      <w:r w:rsidR="005A2116">
        <w:br w:type="page"/>
      </w:r>
    </w:p>
    <w:p w14:paraId="644EE256" w14:textId="77777777" w:rsidR="00B315CD" w:rsidRDefault="00B315CD">
      <w:pPr>
        <w:tabs>
          <w:tab w:val="clear" w:pos="0"/>
          <w:tab w:val="clear" w:pos="567"/>
          <w:tab w:val="clear" w:pos="1276"/>
          <w:tab w:val="clear" w:pos="2552"/>
          <w:tab w:val="clear" w:pos="3828"/>
          <w:tab w:val="clear" w:pos="5103"/>
          <w:tab w:val="clear" w:pos="6379"/>
          <w:tab w:val="clear" w:pos="8364"/>
        </w:tabs>
        <w:rPr>
          <w:caps/>
        </w:rPr>
      </w:pPr>
    </w:p>
    <w:p w14:paraId="414DE64B" w14:textId="77777777" w:rsidR="00C36D74" w:rsidRDefault="00C36D74" w:rsidP="00C36D74">
      <w:pPr>
        <w:pStyle w:val="Normal-extraradavstnd"/>
        <w:sectPr w:rsidR="00C36D74" w:rsidSect="00517109">
          <w:headerReference w:type="even" r:id="rId20"/>
          <w:headerReference w:type="default" r:id="rId21"/>
          <w:footerReference w:type="even" r:id="rId22"/>
          <w:footerReference w:type="default" r:id="rId23"/>
          <w:headerReference w:type="first" r:id="rId24"/>
          <w:pgSz w:w="11907" w:h="16840" w:code="9"/>
          <w:pgMar w:top="567" w:right="1701" w:bottom="2552" w:left="2268" w:header="737" w:footer="624" w:gutter="0"/>
          <w:cols w:space="720"/>
        </w:sectPr>
      </w:pPr>
    </w:p>
    <w:p w14:paraId="6488980C" w14:textId="77777777" w:rsidR="00541E02" w:rsidRPr="00541E02" w:rsidRDefault="00541E02" w:rsidP="00541E02">
      <w:pPr>
        <w:pStyle w:val="Rubrik1"/>
      </w:pPr>
      <w:bookmarkStart w:id="30" w:name="_Toc465247665"/>
      <w:bookmarkStart w:id="31" w:name="_Toc469455388"/>
      <w:bookmarkStart w:id="32" w:name="_Toc469472055"/>
      <w:bookmarkStart w:id="33" w:name="_Toc499608988"/>
      <w:bookmarkStart w:id="34" w:name="_Toc58735273"/>
      <w:bookmarkStart w:id="35" w:name="_Toc151516768"/>
      <w:bookmarkStart w:id="36" w:name="_Toc214068706"/>
      <w:bookmarkStart w:id="37" w:name="_Toc243359173"/>
      <w:bookmarkStart w:id="38" w:name="_Toc245621453"/>
      <w:bookmarkStart w:id="39" w:name="_Toc261242012"/>
      <w:bookmarkStart w:id="40" w:name="_Toc261242887"/>
      <w:bookmarkStart w:id="41" w:name="_Toc308443043"/>
      <w:bookmarkStart w:id="42" w:name="_Toc518494009"/>
      <w:r w:rsidRPr="00541E02">
        <w:lastRenderedPageBreak/>
        <w:t>Syftet med vattenskyddsområdet</w:t>
      </w:r>
      <w:bookmarkEnd w:id="42"/>
    </w:p>
    <w:p w14:paraId="673DE52A" w14:textId="77777777" w:rsidR="001F3D4B" w:rsidRDefault="00541E02" w:rsidP="001F3D4B">
      <w:pPr>
        <w:pStyle w:val="Brdtext"/>
      </w:pPr>
      <w:r w:rsidRPr="00541E02">
        <w:t>Att skapa ett vattenskyddsområde med tillhörande vattenskyddsföreskrifter är en del i kommunernas arbete för att trygga vattenförsörjningen, bland annat genom att skydda vattentäkterna så att de går att använda som vattentäkter även i framtiden. Vattenskyddsområdet</w:t>
      </w:r>
      <w:r w:rsidR="001F3D4B" w:rsidRPr="00541E02">
        <w:t xml:space="preserve"> </w:t>
      </w:r>
      <w:r w:rsidRPr="00541E02">
        <w:t>ska skydda vattentäkterna i ett</w:t>
      </w:r>
      <w:r w:rsidR="001F3D4B" w:rsidRPr="00541E02">
        <w:t xml:space="preserve"> långsiktigt perspektiv – ett flergenerationsperspektiv. </w:t>
      </w:r>
      <w:r w:rsidRPr="00541E02">
        <w:t>Det handlar därför om att i arbetet med att ta fram förslag till vattenskyddsområde hantera s</w:t>
      </w:r>
      <w:r w:rsidR="001F3D4B" w:rsidRPr="00541E02">
        <w:t>åväl nutida som framtida risker</w:t>
      </w:r>
      <w:r w:rsidRPr="00541E02">
        <w:t xml:space="preserve"> för vattentäkterna. </w:t>
      </w:r>
    </w:p>
    <w:p w14:paraId="4C8D702C" w14:textId="77777777" w:rsidR="0088546E" w:rsidRPr="00541E02" w:rsidRDefault="0088546E" w:rsidP="001F3D4B">
      <w:pPr>
        <w:pStyle w:val="Brdtext"/>
      </w:pPr>
      <w:r>
        <w:t xml:space="preserve">Vänersborgsviken och Göta älv är vattentäkter som är i ständig rörelse och med mycket hög vattenomsättning. </w:t>
      </w:r>
      <w:r w:rsidR="00D453B3" w:rsidRPr="005E0B68">
        <w:t xml:space="preserve">Den långsiktiga råvattenkvaliteten i Vänersborgsviken och Göta älv, ”bakgrundskvaliteten”, beror nästan uteslutande på förhållanden och verksamheter uppströms det tilltänkta vattenskyddsområdet vilket enligt förutsättningarna avgränsas norrut vid gränsen till Melleruds kommun. </w:t>
      </w:r>
      <w:r>
        <w:t xml:space="preserve">Det huvudsakliga syftet med vattenskyddsområdet är därför att motverka uppkomsten av akuta föroreningssituationer och att skapa rådrum att hinna upptäcka och åtgärda en akut förorening om en olycka inträffar. </w:t>
      </w:r>
    </w:p>
    <w:p w14:paraId="691521BF" w14:textId="77777777" w:rsidR="00541E02" w:rsidRDefault="00541E02" w:rsidP="00541E02">
      <w:pPr>
        <w:pStyle w:val="Rubrik1"/>
        <w:numPr>
          <w:ilvl w:val="0"/>
          <w:numId w:val="6"/>
        </w:numPr>
      </w:pPr>
      <w:bookmarkStart w:id="43" w:name="_Toc317175280"/>
      <w:bookmarkStart w:id="44" w:name="_Toc374729439"/>
      <w:bookmarkStart w:id="45" w:name="_Toc518494010"/>
      <w:r>
        <w:t>Metodik för avgränsning av vattens</w:t>
      </w:r>
      <w:r w:rsidRPr="005E0B68">
        <w:t>kyddsområde</w:t>
      </w:r>
      <w:r>
        <w:t>t</w:t>
      </w:r>
      <w:bookmarkEnd w:id="45"/>
      <w:r w:rsidRPr="005E0B68">
        <w:t xml:space="preserve"> </w:t>
      </w:r>
      <w:bookmarkEnd w:id="43"/>
      <w:bookmarkEnd w:id="44"/>
    </w:p>
    <w:p w14:paraId="6ABC8D74" w14:textId="77777777" w:rsidR="00541E02" w:rsidRDefault="00541E02" w:rsidP="0088546E">
      <w:pPr>
        <w:pStyle w:val="Brdtext"/>
      </w:pPr>
      <w:r w:rsidRPr="005E0B68">
        <w:t>Metodik</w:t>
      </w:r>
      <w:r>
        <w:t>en som tillämpas vid</w:t>
      </w:r>
      <w:r w:rsidRPr="005E0B68">
        <w:t xml:space="preserve"> avgränsning </w:t>
      </w:r>
      <w:r>
        <w:t xml:space="preserve">av vattenskyddsområdet för </w:t>
      </w:r>
      <w:r w:rsidRPr="005E0B68">
        <w:t>baseras på Naturvårdsverkets allmänna råd och handbo</w:t>
      </w:r>
      <w:r w:rsidR="0088546E">
        <w:t>k om vattenskyddsområde</w:t>
      </w:r>
      <w:r w:rsidR="0088546E">
        <w:rPr>
          <w:rStyle w:val="Fotnotsreferens"/>
        </w:rPr>
        <w:footnoteReference w:id="1"/>
      </w:r>
      <w:r w:rsidRPr="005E0B68">
        <w:t>, h</w:t>
      </w:r>
      <w:r>
        <w:t>är</w:t>
      </w:r>
      <w:r w:rsidRPr="005E0B68">
        <w:t xml:space="preserve"> benämnd som Naturvårdsverkets handbok. Därutöver tas stor hänsyn till de rådande och karakteristiska förhållanden </w:t>
      </w:r>
      <w:r>
        <w:t xml:space="preserve">som finns i </w:t>
      </w:r>
      <w:r w:rsidRPr="005E0B68">
        <w:t xml:space="preserve">Vänersborgsvikens och Göta älvs </w:t>
      </w:r>
      <w:r w:rsidRPr="00321C33">
        <w:t xml:space="preserve">tillrinningsområde. </w:t>
      </w:r>
    </w:p>
    <w:p w14:paraId="5E8B78A6" w14:textId="77777777" w:rsidR="001F3D4B" w:rsidRPr="00321C33" w:rsidRDefault="001F3D4B" w:rsidP="00541E02">
      <w:pPr>
        <w:pStyle w:val="Rubrik2"/>
      </w:pPr>
      <w:bookmarkStart w:id="46" w:name="_Toc323220111"/>
      <w:bookmarkStart w:id="47" w:name="_Toc518494011"/>
      <w:r w:rsidRPr="00321C33">
        <w:t>Avgränsning</w:t>
      </w:r>
      <w:bookmarkEnd w:id="46"/>
      <w:r w:rsidR="00541E02" w:rsidRPr="00321C33">
        <w:t xml:space="preserve"> till del av tillrinningsområdet</w:t>
      </w:r>
      <w:bookmarkEnd w:id="47"/>
    </w:p>
    <w:p w14:paraId="27A06C85" w14:textId="275904D4" w:rsidR="001F3D4B" w:rsidRDefault="001F3D4B" w:rsidP="001F3D4B">
      <w:pPr>
        <w:pStyle w:val="Brdtext"/>
      </w:pPr>
      <w:r w:rsidRPr="00321C33">
        <w:t xml:space="preserve">Utgångspunkten vid avgränsning av vattenskyddsområdet för </w:t>
      </w:r>
      <w:r w:rsidR="0088546E" w:rsidRPr="00321C33">
        <w:t>Vänersborgsviken</w:t>
      </w:r>
      <w:r w:rsidR="0088546E">
        <w:t xml:space="preserve"> och</w:t>
      </w:r>
      <w:r w:rsidR="0088546E" w:rsidRPr="00321C33">
        <w:t xml:space="preserve"> </w:t>
      </w:r>
      <w:r w:rsidR="0088546E">
        <w:t>Göta älv</w:t>
      </w:r>
      <w:r w:rsidRPr="00321C33">
        <w:t xml:space="preserve"> är att omfatta den </w:t>
      </w:r>
      <w:r w:rsidR="0088546E">
        <w:t>del</w:t>
      </w:r>
      <w:r w:rsidRPr="00321C33">
        <w:t xml:space="preserve"> av </w:t>
      </w:r>
      <w:r w:rsidR="0088546E">
        <w:t xml:space="preserve">det totalt </w:t>
      </w:r>
      <w:r w:rsidR="0088546E" w:rsidRPr="00B810C4">
        <w:t>50 233 km</w:t>
      </w:r>
      <w:r w:rsidR="0088546E" w:rsidRPr="00B810C4">
        <w:rPr>
          <w:vertAlign w:val="superscript"/>
        </w:rPr>
        <w:t>2</w:t>
      </w:r>
      <w:r w:rsidRPr="00321C33">
        <w:t xml:space="preserve"> avrinningsområde</w:t>
      </w:r>
      <w:r w:rsidR="0088546E">
        <w:t xml:space="preserve">t som avrinner direkt till </w:t>
      </w:r>
      <w:r w:rsidR="0088546E" w:rsidRPr="00BD1390">
        <w:t>Vänersborgsviken och Göta älv</w:t>
      </w:r>
      <w:r w:rsidR="00BD1390" w:rsidRPr="00BD1390">
        <w:t xml:space="preserve">. </w:t>
      </w:r>
      <w:r w:rsidR="00BD1390">
        <w:t xml:space="preserve">Denna del av avrinningsområdet </w:t>
      </w:r>
      <w:r w:rsidR="0088546E">
        <w:t>avgränsas</w:t>
      </w:r>
      <w:r w:rsidRPr="00321C33">
        <w:t xml:space="preserve"> i norr vid Vänersborgsviken, </w:t>
      </w:r>
      <w:r w:rsidR="0088546E">
        <w:t>l</w:t>
      </w:r>
      <w:r w:rsidRPr="00321C33">
        <w:t>ängs kommungränsen mellan Vänersborg och Mellerud och dess förlängning mot Vänersnäs</w:t>
      </w:r>
      <w:r w:rsidR="00D453B3">
        <w:t>. I söder avgränsas området</w:t>
      </w:r>
      <w:r w:rsidRPr="00321C33">
        <w:t xml:space="preserve"> strax nedströms Götebor</w:t>
      </w:r>
      <w:r w:rsidR="00BD1390">
        <w:t xml:space="preserve">gs råvattenintag vid </w:t>
      </w:r>
      <w:proofErr w:type="spellStart"/>
      <w:r w:rsidR="00BD1390" w:rsidRPr="00BD1390">
        <w:t>Lärjeholm</w:t>
      </w:r>
      <w:proofErr w:type="spellEnd"/>
      <w:r w:rsidR="00BD1390" w:rsidRPr="00BD1390">
        <w:t xml:space="preserve">, se </w:t>
      </w:r>
      <w:r w:rsidR="00BD1390" w:rsidRPr="00BD1390">
        <w:fldChar w:fldCharType="begin"/>
      </w:r>
      <w:r w:rsidR="00BD1390" w:rsidRPr="00BD1390">
        <w:instrText xml:space="preserve"> REF _Ref496164819 \h </w:instrText>
      </w:r>
      <w:r w:rsidR="00BD1390">
        <w:instrText xml:space="preserve"> \* MERGEFORMAT </w:instrText>
      </w:r>
      <w:r w:rsidR="00BD1390" w:rsidRPr="00BD1390">
        <w:fldChar w:fldCharType="separate"/>
      </w:r>
      <w:r w:rsidR="00323D6B" w:rsidRPr="00BD1390">
        <w:t xml:space="preserve">Figur </w:t>
      </w:r>
      <w:r w:rsidR="00323D6B">
        <w:rPr>
          <w:noProof/>
        </w:rPr>
        <w:t>1</w:t>
      </w:r>
      <w:r w:rsidR="00BD1390" w:rsidRPr="00BD1390">
        <w:fldChar w:fldCharType="end"/>
      </w:r>
      <w:r w:rsidR="00BD1390" w:rsidRPr="00BD1390">
        <w:t>.</w:t>
      </w:r>
      <w:r w:rsidR="00BD1390">
        <w:t xml:space="preserve"> </w:t>
      </w:r>
    </w:p>
    <w:p w14:paraId="7FA8602B" w14:textId="1816F188" w:rsidR="00422744" w:rsidRPr="00321C33" w:rsidRDefault="00422744" w:rsidP="001F3D4B">
      <w:pPr>
        <w:pStyle w:val="Brdtext"/>
        <w:rPr>
          <w:highlight w:val="yellow"/>
        </w:rPr>
      </w:pPr>
      <w:r>
        <w:rPr>
          <w:noProof/>
        </w:rPr>
        <w:lastRenderedPageBreak/>
        <w:drawing>
          <wp:inline distT="0" distB="0" distL="0" distR="0" wp14:anchorId="433CBA50" wp14:editId="70667598">
            <wp:extent cx="5040630" cy="6892506"/>
            <wp:effectExtent l="0" t="0" r="762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Ä_ARO_20171113.jpg"/>
                    <pic:cNvPicPr/>
                  </pic:nvPicPr>
                  <pic:blipFill rotWithShape="1">
                    <a:blip r:embed="rId25" cstate="print">
                      <a:extLst>
                        <a:ext uri="{28A0092B-C50C-407E-A947-70E740481C1C}">
                          <a14:useLocalDpi xmlns:a14="http://schemas.microsoft.com/office/drawing/2010/main" val="0"/>
                        </a:ext>
                      </a:extLst>
                    </a:blip>
                    <a:srcRect b="3354"/>
                    <a:stretch/>
                  </pic:blipFill>
                  <pic:spPr bwMode="auto">
                    <a:xfrm>
                      <a:off x="0" y="0"/>
                      <a:ext cx="5040630" cy="6892506"/>
                    </a:xfrm>
                    <a:prstGeom prst="rect">
                      <a:avLst/>
                    </a:prstGeom>
                    <a:ln>
                      <a:noFill/>
                    </a:ln>
                    <a:extLst>
                      <a:ext uri="{53640926-AAD7-44D8-BBD7-CCE9431645EC}">
                        <a14:shadowObscured xmlns:a14="http://schemas.microsoft.com/office/drawing/2010/main"/>
                      </a:ext>
                    </a:extLst>
                  </pic:spPr>
                </pic:pic>
              </a:graphicData>
            </a:graphic>
          </wp:inline>
        </w:drawing>
      </w:r>
    </w:p>
    <w:p w14:paraId="506FF997" w14:textId="18A527CC" w:rsidR="001F3D4B" w:rsidRPr="00D51F1C" w:rsidRDefault="00321C33" w:rsidP="00321C33">
      <w:pPr>
        <w:pStyle w:val="Beskrivning"/>
        <w:rPr>
          <w:color w:val="auto"/>
        </w:rPr>
      </w:pPr>
      <w:bookmarkStart w:id="48" w:name="_Ref496164819"/>
      <w:r w:rsidRPr="00BD1390">
        <w:rPr>
          <w:color w:val="auto"/>
        </w:rPr>
        <w:t xml:space="preserve">Figur </w:t>
      </w:r>
      <w:r w:rsidRPr="00BD1390">
        <w:rPr>
          <w:color w:val="auto"/>
        </w:rPr>
        <w:fldChar w:fldCharType="begin"/>
      </w:r>
      <w:r w:rsidRPr="00BD1390">
        <w:rPr>
          <w:color w:val="auto"/>
        </w:rPr>
        <w:instrText xml:space="preserve"> SEQ Figur \* ARABIC </w:instrText>
      </w:r>
      <w:r w:rsidRPr="00BD1390">
        <w:rPr>
          <w:color w:val="auto"/>
        </w:rPr>
        <w:fldChar w:fldCharType="separate"/>
      </w:r>
      <w:r w:rsidR="00323D6B">
        <w:rPr>
          <w:noProof/>
          <w:color w:val="auto"/>
        </w:rPr>
        <w:t>1</w:t>
      </w:r>
      <w:r w:rsidRPr="00BD1390">
        <w:rPr>
          <w:color w:val="auto"/>
        </w:rPr>
        <w:fldChar w:fldCharType="end"/>
      </w:r>
      <w:bookmarkEnd w:id="48"/>
      <w:r w:rsidR="00D51F1C" w:rsidRPr="00BD1390">
        <w:rPr>
          <w:color w:val="auto"/>
        </w:rPr>
        <w:t xml:space="preserve">: </w:t>
      </w:r>
      <w:r w:rsidR="001F3D4B" w:rsidRPr="00BD1390">
        <w:rPr>
          <w:color w:val="auto"/>
        </w:rPr>
        <w:t xml:space="preserve">Karta över Göta älvs avrinningsområde samt </w:t>
      </w:r>
      <w:r w:rsidR="00BD1390" w:rsidRPr="00BD1390">
        <w:rPr>
          <w:color w:val="auto"/>
        </w:rPr>
        <w:t>den del av avrinningsområdet varifrån vattnet rinner direkt till Gö</w:t>
      </w:r>
      <w:r w:rsidR="001F3D4B" w:rsidRPr="00BD1390">
        <w:rPr>
          <w:color w:val="auto"/>
        </w:rPr>
        <w:t xml:space="preserve">ta älv och Vänersborgsviken. </w:t>
      </w:r>
    </w:p>
    <w:p w14:paraId="72C6F66F" w14:textId="77777777" w:rsidR="001F3D4B" w:rsidRPr="00B579EB" w:rsidRDefault="00B579EB" w:rsidP="001F3D4B">
      <w:pPr>
        <w:pStyle w:val="Rubrik2"/>
        <w:numPr>
          <w:ilvl w:val="1"/>
          <w:numId w:val="6"/>
        </w:numPr>
      </w:pPr>
      <w:bookmarkStart w:id="49" w:name="_Toc323220109"/>
      <w:bookmarkStart w:id="50" w:name="_Toc518494012"/>
      <w:r w:rsidRPr="00B579EB">
        <w:lastRenderedPageBreak/>
        <w:t>Befintliga</w:t>
      </w:r>
      <w:r w:rsidR="001F3D4B" w:rsidRPr="00B579EB">
        <w:t xml:space="preserve"> vattenskyddsområden</w:t>
      </w:r>
      <w:bookmarkEnd w:id="50"/>
      <w:r w:rsidR="001F3D4B" w:rsidRPr="00B579EB">
        <w:t xml:space="preserve"> </w:t>
      </w:r>
      <w:bookmarkEnd w:id="49"/>
    </w:p>
    <w:p w14:paraId="55E905B2" w14:textId="38B3B347" w:rsidR="001F3D4B" w:rsidRPr="00B579EB" w:rsidRDefault="001F3D4B" w:rsidP="001F3D4B">
      <w:pPr>
        <w:pStyle w:val="Brdtext"/>
      </w:pPr>
      <w:r w:rsidRPr="00B579EB">
        <w:t xml:space="preserve">I dagsläget finns ett vattenskyddsområde för Göteborgs vattenförsörjning, d.v.s. för råvattenintaget vid </w:t>
      </w:r>
      <w:proofErr w:type="spellStart"/>
      <w:r w:rsidRPr="00B579EB">
        <w:t>Lärjeholm</w:t>
      </w:r>
      <w:proofErr w:type="spellEnd"/>
      <w:r w:rsidRPr="00B579EB">
        <w:t xml:space="preserve">. Detta fastställdes av länsstyrelsen 1998 och sträcker sig från </w:t>
      </w:r>
      <w:proofErr w:type="spellStart"/>
      <w:r w:rsidRPr="00B579EB">
        <w:t>Lärjeholm</w:t>
      </w:r>
      <w:proofErr w:type="spellEnd"/>
      <w:r w:rsidRPr="00B579EB">
        <w:t xml:space="preserve"> i söder upp till Surte hamn i norr, vilket är ca 3 timmars rinntid uppströms råvattenintaget. Vattenskyddsområdet utgörs av en skyddszon och </w:t>
      </w:r>
      <w:r w:rsidR="005C3498">
        <w:t>utgörs</w:t>
      </w:r>
      <w:r w:rsidRPr="00B579EB">
        <w:t xml:space="preserve">, förutom älven, </w:t>
      </w:r>
      <w:r w:rsidR="005C3498">
        <w:t xml:space="preserve">av </w:t>
      </w:r>
      <w:r w:rsidRPr="00B579EB">
        <w:t xml:space="preserve">ett landområde som omfattar tillrinningsområdet till denna del av Göta älv. </w:t>
      </w:r>
      <w:r w:rsidR="005C3498">
        <w:t xml:space="preserve">Detta vattenskyddsområde påverkas inte av förslag till vattenskyddsområde för resterande delar av Göta älv och för Vänersborgsviken. </w:t>
      </w:r>
      <w:r w:rsidR="00321C33" w:rsidRPr="00B579EB">
        <w:t xml:space="preserve"> </w:t>
      </w:r>
    </w:p>
    <w:p w14:paraId="678C63CA" w14:textId="00BFB58F" w:rsidR="001F3D4B" w:rsidRPr="006A5A8F" w:rsidRDefault="001F3D4B" w:rsidP="001F3D4B">
      <w:pPr>
        <w:pStyle w:val="Brdtext"/>
        <w:rPr>
          <w:highlight w:val="yellow"/>
        </w:rPr>
      </w:pPr>
      <w:r w:rsidRPr="00B579EB">
        <w:t>Kungälvs kommun har vid Döseba</w:t>
      </w:r>
      <w:r w:rsidR="00321C33" w:rsidRPr="00B579EB">
        <w:t>cka ett fastställt vattenskydds</w:t>
      </w:r>
      <w:r w:rsidRPr="00B579EB">
        <w:t>område från 1992. Det omfattar brunnsområdet och en del av stranden i anslutning till intaget.</w:t>
      </w:r>
      <w:r w:rsidR="00321C33" w:rsidRPr="00B579EB">
        <w:t xml:space="preserve"> Vattenskyddsområdet ä</w:t>
      </w:r>
      <w:r w:rsidR="00B579EB" w:rsidRPr="00B579EB">
        <w:t xml:space="preserve">r avsett att skydda brunnarna </w:t>
      </w:r>
      <w:r w:rsidR="005C3498">
        <w:t>vilket innebär ett annat</w:t>
      </w:r>
      <w:r w:rsidR="00B579EB" w:rsidRPr="00B579EB">
        <w:t xml:space="preserve"> syfte </w:t>
      </w:r>
      <w:r w:rsidR="005C3498">
        <w:t xml:space="preserve">än det nya vattenskyddsområdet. Detta vattenskyddsområde påverkas inte av förslag till vattenskyddsområde för Göta älv och för Vänersborgsviken. </w:t>
      </w:r>
      <w:r w:rsidR="005C3498" w:rsidRPr="00B579EB">
        <w:t xml:space="preserve"> </w:t>
      </w:r>
    </w:p>
    <w:p w14:paraId="0FDD2C54" w14:textId="77777777" w:rsidR="001F3D4B" w:rsidRPr="005E0B68" w:rsidRDefault="00D453B3" w:rsidP="001F3D4B">
      <w:pPr>
        <w:pStyle w:val="Rubrik2"/>
        <w:numPr>
          <w:ilvl w:val="1"/>
          <w:numId w:val="6"/>
        </w:numPr>
      </w:pPr>
      <w:bookmarkStart w:id="51" w:name="_Toc97083398"/>
      <w:bookmarkStart w:id="52" w:name="_Toc97085480"/>
      <w:bookmarkStart w:id="53" w:name="_Toc108415594"/>
      <w:bookmarkStart w:id="54" w:name="_Toc111252142"/>
      <w:bookmarkStart w:id="55" w:name="_Toc118680364"/>
      <w:bookmarkStart w:id="56" w:name="_Toc160854851"/>
      <w:bookmarkStart w:id="57" w:name="_Toc317175282"/>
      <w:bookmarkStart w:id="58" w:name="_Toc374729441"/>
      <w:bookmarkStart w:id="59" w:name="_Toc518494013"/>
      <w:r>
        <w:t>I</w:t>
      </w:r>
      <w:r w:rsidR="001F3D4B" w:rsidRPr="005E0B68">
        <w:t>ndelning i skyddszoner</w:t>
      </w:r>
      <w:bookmarkEnd w:id="51"/>
      <w:bookmarkEnd w:id="52"/>
      <w:bookmarkEnd w:id="53"/>
      <w:bookmarkEnd w:id="54"/>
      <w:bookmarkEnd w:id="55"/>
      <w:bookmarkEnd w:id="56"/>
      <w:bookmarkEnd w:id="57"/>
      <w:bookmarkEnd w:id="58"/>
      <w:bookmarkEnd w:id="59"/>
    </w:p>
    <w:p w14:paraId="32FA543B" w14:textId="77777777" w:rsidR="00D453B3" w:rsidRDefault="001F3D4B" w:rsidP="00D453B3">
      <w:pPr>
        <w:pStyle w:val="Brdtext"/>
      </w:pPr>
      <w:r w:rsidRPr="005E0B68">
        <w:t xml:space="preserve">En uppdelning av </w:t>
      </w:r>
      <w:r w:rsidR="00B579EB">
        <w:t>vatten</w:t>
      </w:r>
      <w:r w:rsidRPr="005E0B68">
        <w:t xml:space="preserve">skyddsområdet i olika zoner gör att </w:t>
      </w:r>
      <w:r w:rsidR="00B579EB">
        <w:t>arbetet för att skydda vattentäkten, bland annat genom vattenskyddsföreskrifter</w:t>
      </w:r>
      <w:r w:rsidRPr="005E0B68">
        <w:t xml:space="preserve"> </w:t>
      </w:r>
      <w:r w:rsidR="00B579EB">
        <w:t xml:space="preserve">kan anpassas </w:t>
      </w:r>
      <w:r w:rsidRPr="005E0B68">
        <w:t>beroende främst på närheten till vattentäkten.</w:t>
      </w:r>
      <w:r w:rsidR="00B579EB">
        <w:t xml:space="preserve"> </w:t>
      </w:r>
      <w:r w:rsidRPr="005E0B68">
        <w:t xml:space="preserve">Detaljeringsgraden är enligt de </w:t>
      </w:r>
      <w:r w:rsidR="00B579EB">
        <w:t>naturvårdsverkets handbok</w:t>
      </w:r>
      <w:r w:rsidRPr="005E0B68">
        <w:t xml:space="preserve"> avpassad för att avgränsa vattenskyddsområdet och dess </w:t>
      </w:r>
      <w:r w:rsidR="00B579EB">
        <w:t>skydds</w:t>
      </w:r>
      <w:r w:rsidRPr="005E0B68">
        <w:t>zoner till, och inte inom, fastighetsskala. Det är inte möjligt att för varje fastighet eller varje del av ett stort vattenskydd</w:t>
      </w:r>
      <w:r w:rsidR="00D453B3" w:rsidRPr="005E0B68">
        <w:t xml:space="preserve">. </w:t>
      </w:r>
    </w:p>
    <w:p w14:paraId="487E1A60" w14:textId="77777777" w:rsidR="00D453B3" w:rsidRPr="005E0B68" w:rsidRDefault="00D453B3" w:rsidP="00D453B3">
      <w:pPr>
        <w:pStyle w:val="Brdtext"/>
      </w:pPr>
      <w:r>
        <w:t>Vattenskyddsområdet för Vänersborgsviken och Göta älv</w:t>
      </w:r>
      <w:r w:rsidRPr="005E0B68">
        <w:t xml:space="preserve"> föreslås </w:t>
      </w:r>
      <w:r>
        <w:t>utformas med</w:t>
      </w:r>
      <w:r w:rsidRPr="005E0B68">
        <w:t xml:space="preserve"> två skyddszoner:</w:t>
      </w:r>
    </w:p>
    <w:p w14:paraId="28C69E88" w14:textId="1D8BF983" w:rsidR="00D453B3" w:rsidRPr="005E0B68" w:rsidRDefault="00D453B3" w:rsidP="00D453B3">
      <w:pPr>
        <w:pStyle w:val="Brdtext"/>
        <w:numPr>
          <w:ilvl w:val="0"/>
          <w:numId w:val="46"/>
        </w:numPr>
      </w:pPr>
      <w:r w:rsidRPr="005E0B68">
        <w:t>Inre skyddszon (</w:t>
      </w:r>
      <w:r w:rsidR="0059553F">
        <w:t>vilken principiellt</w:t>
      </w:r>
      <w:r w:rsidRPr="005E0B68">
        <w:t xml:space="preserve"> motsvarar primär skyddszon enligt Naturvårdsverkets handbok)</w:t>
      </w:r>
    </w:p>
    <w:p w14:paraId="66BC9016" w14:textId="77777777" w:rsidR="00D453B3" w:rsidRPr="005E0B68" w:rsidRDefault="00D453B3" w:rsidP="00D453B3">
      <w:pPr>
        <w:pStyle w:val="Brdtext"/>
        <w:numPr>
          <w:ilvl w:val="0"/>
          <w:numId w:val="46"/>
        </w:numPr>
      </w:pPr>
      <w:r w:rsidRPr="005E0B68">
        <w:t>Yttre skyddszon (vilken principiellt motsvarar tertiär skyddszon enligt Naturvårdsverkets handbok)</w:t>
      </w:r>
    </w:p>
    <w:p w14:paraId="6AF07D2C" w14:textId="77777777" w:rsidR="00D453B3" w:rsidRPr="005E0B68" w:rsidRDefault="00FF7595" w:rsidP="00D453B3">
      <w:pPr>
        <w:pStyle w:val="Brdtext"/>
      </w:pPr>
      <w:r>
        <w:t>För vattentäkterna föreslås inga vattentäktszoner. Ur säkerhetssynpunkt vill kommunerna inte märka ut på en sådan detaljnivå var vattenintagen är belägna.</w:t>
      </w:r>
    </w:p>
    <w:p w14:paraId="26FEF161" w14:textId="77777777" w:rsidR="00D453B3" w:rsidRPr="0006046C" w:rsidRDefault="00D453B3" w:rsidP="00D453B3">
      <w:pPr>
        <w:pStyle w:val="Rubrik2"/>
        <w:numPr>
          <w:ilvl w:val="1"/>
          <w:numId w:val="6"/>
        </w:numPr>
      </w:pPr>
      <w:bookmarkStart w:id="60" w:name="_Toc160854856"/>
      <w:bookmarkStart w:id="61" w:name="_Toc317175291"/>
      <w:bookmarkStart w:id="62" w:name="_Toc374729452"/>
      <w:bookmarkStart w:id="63" w:name="_Toc518494014"/>
      <w:r>
        <w:t xml:space="preserve">Arbetsmodell </w:t>
      </w:r>
      <w:r w:rsidRPr="00F54F17">
        <w:t>för</w:t>
      </w:r>
      <w:r>
        <w:t xml:space="preserve"> avgränsning</w:t>
      </w:r>
      <w:bookmarkEnd w:id="60"/>
      <w:bookmarkEnd w:id="61"/>
      <w:bookmarkEnd w:id="62"/>
      <w:bookmarkEnd w:id="63"/>
    </w:p>
    <w:p w14:paraId="1D7EDB66" w14:textId="77777777" w:rsidR="00D453B3" w:rsidRPr="005E0B68" w:rsidRDefault="00D453B3" w:rsidP="00D453B3">
      <w:pPr>
        <w:pStyle w:val="Brdtext"/>
      </w:pPr>
      <w:r w:rsidRPr="005E0B68">
        <w:t>För Vänersborgsviken och Göta älv bygger avgränsningen på följande</w:t>
      </w:r>
      <w:r>
        <w:t xml:space="preserve"> kriterier</w:t>
      </w:r>
      <w:r w:rsidRPr="005E0B68">
        <w:t>:</w:t>
      </w:r>
    </w:p>
    <w:p w14:paraId="26B3A4A2" w14:textId="77777777" w:rsidR="00D453B3" w:rsidRPr="0006046C" w:rsidRDefault="00D453B3" w:rsidP="00D453B3">
      <w:pPr>
        <w:pStyle w:val="Brdtext"/>
        <w:numPr>
          <w:ilvl w:val="0"/>
          <w:numId w:val="44"/>
        </w:numPr>
      </w:pPr>
      <w:r w:rsidRPr="0006046C">
        <w:t>Rinntider i vattendrag</w:t>
      </w:r>
    </w:p>
    <w:p w14:paraId="54BFA6C1" w14:textId="77777777" w:rsidR="00D453B3" w:rsidRPr="0006046C" w:rsidRDefault="00D453B3" w:rsidP="00D453B3">
      <w:pPr>
        <w:pStyle w:val="Brdtext"/>
        <w:numPr>
          <w:ilvl w:val="0"/>
          <w:numId w:val="44"/>
        </w:numPr>
      </w:pPr>
      <w:r w:rsidRPr="0006046C">
        <w:t>Rinntider i sjöar</w:t>
      </w:r>
    </w:p>
    <w:p w14:paraId="576D1407" w14:textId="77777777" w:rsidR="00D453B3" w:rsidRPr="0006046C" w:rsidRDefault="00D453B3" w:rsidP="00D453B3">
      <w:pPr>
        <w:pStyle w:val="Brdtext"/>
        <w:numPr>
          <w:ilvl w:val="0"/>
          <w:numId w:val="44"/>
        </w:numPr>
      </w:pPr>
      <w:r w:rsidRPr="0006046C">
        <w:t>Minsta skyddsavstånd</w:t>
      </w:r>
    </w:p>
    <w:p w14:paraId="0EA62930" w14:textId="77777777" w:rsidR="00D453B3" w:rsidRDefault="00D453B3" w:rsidP="00D453B3">
      <w:pPr>
        <w:pStyle w:val="Brdtext"/>
        <w:numPr>
          <w:ilvl w:val="0"/>
          <w:numId w:val="44"/>
        </w:numPr>
      </w:pPr>
      <w:r w:rsidRPr="0006046C">
        <w:t>Diken och dräneringar</w:t>
      </w:r>
    </w:p>
    <w:p w14:paraId="1786C558" w14:textId="77777777" w:rsidR="00D453B3" w:rsidRPr="0006046C" w:rsidRDefault="00D453B3" w:rsidP="00D453B3">
      <w:pPr>
        <w:pStyle w:val="Brdtext"/>
        <w:numPr>
          <w:ilvl w:val="0"/>
          <w:numId w:val="44"/>
        </w:numPr>
      </w:pPr>
      <w:r>
        <w:t xml:space="preserve">Dagvattenavrinning </w:t>
      </w:r>
    </w:p>
    <w:p w14:paraId="284D8F92" w14:textId="77777777" w:rsidR="00D453B3" w:rsidRDefault="00D453B3" w:rsidP="00D453B3">
      <w:pPr>
        <w:pStyle w:val="Brdtext"/>
        <w:numPr>
          <w:ilvl w:val="0"/>
          <w:numId w:val="44"/>
        </w:numPr>
      </w:pPr>
      <w:r w:rsidRPr="0006046C">
        <w:t>Risker/riskacceptans</w:t>
      </w:r>
    </w:p>
    <w:p w14:paraId="42899C45" w14:textId="77777777" w:rsidR="007B1D13" w:rsidRPr="0006046C" w:rsidRDefault="007B1D13" w:rsidP="007B1D13">
      <w:pPr>
        <w:pStyle w:val="Rubrik3"/>
      </w:pPr>
      <w:bookmarkStart w:id="64" w:name="_Toc518494015"/>
      <w:r>
        <w:lastRenderedPageBreak/>
        <w:t>Vattendrag och sjöar i tillrinningsområdet</w:t>
      </w:r>
      <w:bookmarkEnd w:id="64"/>
    </w:p>
    <w:p w14:paraId="343CE0CE" w14:textId="77777777" w:rsidR="00D453B3" w:rsidRPr="005E0B68" w:rsidRDefault="00D453B3" w:rsidP="00D453B3">
      <w:pPr>
        <w:pStyle w:val="Brdtext"/>
      </w:pPr>
      <w:r w:rsidRPr="005E0B68">
        <w:t xml:space="preserve">Vattendragen inom Göta älvs tillrinningsområde domineras naturligt av Göta älv och de större delavrinningsområdena till </w:t>
      </w:r>
      <w:proofErr w:type="spellStart"/>
      <w:r w:rsidRPr="005E0B68">
        <w:t>Stallbackaån</w:t>
      </w:r>
      <w:proofErr w:type="spellEnd"/>
      <w:r w:rsidRPr="005E0B68">
        <w:t xml:space="preserve">, </w:t>
      </w:r>
      <w:proofErr w:type="spellStart"/>
      <w:r w:rsidRPr="005E0B68">
        <w:t>Bastån</w:t>
      </w:r>
      <w:proofErr w:type="spellEnd"/>
      <w:r w:rsidRPr="005E0B68">
        <w:t xml:space="preserve">, </w:t>
      </w:r>
      <w:proofErr w:type="spellStart"/>
      <w:r w:rsidRPr="005E0B68">
        <w:t>Slumpån</w:t>
      </w:r>
      <w:proofErr w:type="spellEnd"/>
      <w:r w:rsidRPr="005E0B68">
        <w:t xml:space="preserve">, </w:t>
      </w:r>
      <w:proofErr w:type="spellStart"/>
      <w:r w:rsidRPr="005E0B68">
        <w:t>Grönå</w:t>
      </w:r>
      <w:proofErr w:type="spellEnd"/>
      <w:r w:rsidRPr="005E0B68">
        <w:t xml:space="preserve"> och </w:t>
      </w:r>
      <w:proofErr w:type="spellStart"/>
      <w:r w:rsidRPr="005E0B68">
        <w:t>Gårdaån</w:t>
      </w:r>
      <w:proofErr w:type="spellEnd"/>
      <w:r w:rsidRPr="005E0B68">
        <w:t xml:space="preserve">. Dessa åar är huvudsakligen mer än </w:t>
      </w:r>
      <w:smartTag w:uri="urn:schemas-microsoft-com:office:smarttags" w:element="metricconverter">
        <w:smartTagPr>
          <w:attr w:name="ProductID" w:val="5 meter"/>
        </w:smartTagPr>
        <w:r w:rsidRPr="005E0B68">
          <w:t>5 meter</w:t>
        </w:r>
      </w:smartTag>
      <w:r w:rsidRPr="005E0B68">
        <w:t xml:space="preserve"> breda och med ett djup större än 0,5 meter, och har varierande gradient. </w:t>
      </w:r>
    </w:p>
    <w:p w14:paraId="1E88FB3B" w14:textId="77777777" w:rsidR="00D453B3" w:rsidRPr="005E0B68" w:rsidRDefault="00D453B3" w:rsidP="00D453B3">
      <w:pPr>
        <w:pStyle w:val="Brdtext"/>
      </w:pPr>
      <w:r w:rsidRPr="005E0B68">
        <w:t>Övriga delar av vattensystem utgörs till största delen av bäckar, ca 0,5-1,5 meter breda upp till 0,5 meter djupa. Vattendragen är fördelade över hela området och majoriteten av dem har sina källflöden i högt liggande områden. Generellt är gradienten mot Göta älv förhållandevis hög vilket ger upphov till snabba vattentransporter genom stora delar av vattensystemet</w:t>
      </w:r>
      <w:r w:rsidR="007B1D13">
        <w:t>.</w:t>
      </w:r>
    </w:p>
    <w:p w14:paraId="081AC959" w14:textId="483653D6" w:rsidR="00D453B3" w:rsidRPr="005E0B68" w:rsidRDefault="00D453B3" w:rsidP="00D453B3">
      <w:pPr>
        <w:pStyle w:val="Brdtext"/>
      </w:pPr>
      <w:r w:rsidRPr="005E0B68">
        <w:t>Det mest detaljerade underlaget som visar vattendrag inom aktuellt tillrinningsområde är lantmäteriets digitala fastighets karta</w:t>
      </w:r>
      <w:r w:rsidR="007B1D13">
        <w:t xml:space="preserve">, se </w:t>
      </w:r>
      <w:r w:rsidR="007B1D13">
        <w:fldChar w:fldCharType="begin"/>
      </w:r>
      <w:r w:rsidR="007B1D13">
        <w:instrText xml:space="preserve"> REF _Ref496167046 \h </w:instrText>
      </w:r>
      <w:r w:rsidR="007B1D13">
        <w:fldChar w:fldCharType="separate"/>
      </w:r>
      <w:r w:rsidR="00323D6B" w:rsidRPr="00D51F1C">
        <w:t xml:space="preserve">Figur </w:t>
      </w:r>
      <w:r w:rsidR="00323D6B">
        <w:rPr>
          <w:noProof/>
        </w:rPr>
        <w:t>2</w:t>
      </w:r>
      <w:r w:rsidR="007B1D13">
        <w:fldChar w:fldCharType="end"/>
      </w:r>
      <w:r w:rsidR="007B1D13">
        <w:t>. F</w:t>
      </w:r>
      <w:r w:rsidRPr="005E0B68">
        <w:t>rån denna kan följande</w:t>
      </w:r>
      <w:r w:rsidR="007B1D13">
        <w:t xml:space="preserve"> typer av ytvatten identifieras;</w:t>
      </w:r>
    </w:p>
    <w:p w14:paraId="06AB16AE" w14:textId="77777777" w:rsidR="00D453B3" w:rsidRDefault="00D453B3" w:rsidP="007B1D13">
      <w:pPr>
        <w:pStyle w:val="Brdtext"/>
        <w:numPr>
          <w:ilvl w:val="0"/>
          <w:numId w:val="45"/>
        </w:numPr>
        <w:spacing w:after="0"/>
      </w:pPr>
      <w:r w:rsidRPr="0006046C">
        <w:t>Större sjö (Vänern)</w:t>
      </w:r>
    </w:p>
    <w:p w14:paraId="6C91BF4A" w14:textId="77777777" w:rsidR="00D453B3" w:rsidRPr="005E0B68" w:rsidRDefault="00D453B3" w:rsidP="007B1D13">
      <w:pPr>
        <w:pStyle w:val="Brdtext"/>
        <w:numPr>
          <w:ilvl w:val="0"/>
          <w:numId w:val="45"/>
        </w:numPr>
        <w:spacing w:after="0"/>
      </w:pPr>
      <w:r w:rsidRPr="005E0B68">
        <w:t>Mindre sjö (övriga sjöar inom tillrinningsområdet)</w:t>
      </w:r>
    </w:p>
    <w:p w14:paraId="2E646EEC" w14:textId="77777777" w:rsidR="00D453B3" w:rsidRPr="0006046C" w:rsidRDefault="00D453B3" w:rsidP="007B1D13">
      <w:pPr>
        <w:pStyle w:val="Brdtext"/>
        <w:numPr>
          <w:ilvl w:val="0"/>
          <w:numId w:val="45"/>
        </w:numPr>
        <w:spacing w:after="0"/>
      </w:pPr>
      <w:r w:rsidRPr="0006046C">
        <w:t>Älv (Göta älv)</w:t>
      </w:r>
    </w:p>
    <w:p w14:paraId="5E002315" w14:textId="77777777" w:rsidR="00D453B3" w:rsidRPr="005E0B68" w:rsidRDefault="00D453B3" w:rsidP="007B1D13">
      <w:pPr>
        <w:pStyle w:val="Brdtext"/>
        <w:numPr>
          <w:ilvl w:val="0"/>
          <w:numId w:val="45"/>
        </w:numPr>
        <w:spacing w:after="0"/>
      </w:pPr>
      <w:r w:rsidRPr="005E0B68">
        <w:t>Å (</w:t>
      </w:r>
      <w:proofErr w:type="spellStart"/>
      <w:r w:rsidRPr="005E0B68">
        <w:t>Slumpån</w:t>
      </w:r>
      <w:proofErr w:type="spellEnd"/>
      <w:r w:rsidRPr="005E0B68">
        <w:t xml:space="preserve">, </w:t>
      </w:r>
      <w:proofErr w:type="spellStart"/>
      <w:r w:rsidRPr="005E0B68">
        <w:t>Gårdaån</w:t>
      </w:r>
      <w:proofErr w:type="spellEnd"/>
      <w:r w:rsidRPr="005E0B68">
        <w:t xml:space="preserve">, </w:t>
      </w:r>
      <w:proofErr w:type="spellStart"/>
      <w:r w:rsidRPr="005E0B68">
        <w:t>Stallbackaån</w:t>
      </w:r>
      <w:proofErr w:type="spellEnd"/>
      <w:r w:rsidRPr="005E0B68">
        <w:t xml:space="preserve">, </w:t>
      </w:r>
      <w:proofErr w:type="spellStart"/>
      <w:r w:rsidRPr="005E0B68">
        <w:t>Grönå</w:t>
      </w:r>
      <w:proofErr w:type="spellEnd"/>
      <w:r w:rsidRPr="005E0B68">
        <w:t xml:space="preserve">, </w:t>
      </w:r>
      <w:proofErr w:type="spellStart"/>
      <w:r w:rsidRPr="005E0B68">
        <w:t>Bastån</w:t>
      </w:r>
      <w:proofErr w:type="spellEnd"/>
      <w:r w:rsidRPr="005E0B68">
        <w:t>)</w:t>
      </w:r>
    </w:p>
    <w:p w14:paraId="464EC42E" w14:textId="77777777" w:rsidR="00D453B3" w:rsidRPr="005E0B68" w:rsidRDefault="00D453B3" w:rsidP="00D453B3">
      <w:pPr>
        <w:pStyle w:val="Brdtext"/>
        <w:numPr>
          <w:ilvl w:val="0"/>
          <w:numId w:val="45"/>
        </w:numPr>
      </w:pPr>
      <w:r w:rsidRPr="005E0B68">
        <w:t>Bäck (övriga ytvattendrag inom tillrinningsområdet)</w:t>
      </w:r>
    </w:p>
    <w:p w14:paraId="56C8F399" w14:textId="0154F2B2" w:rsidR="00D453B3" w:rsidRPr="0006046C" w:rsidRDefault="00BD1390" w:rsidP="00D453B3">
      <w:pPr>
        <w:pStyle w:val="Brdtext"/>
      </w:pPr>
      <w:r>
        <w:rPr>
          <w:noProof/>
        </w:rPr>
        <w:drawing>
          <wp:inline distT="0" distB="0" distL="0" distR="0" wp14:anchorId="32EF3636" wp14:editId="69FE3899">
            <wp:extent cx="1949570" cy="3699428"/>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1.png"/>
                    <pic:cNvPicPr/>
                  </pic:nvPicPr>
                  <pic:blipFill>
                    <a:blip r:embed="rId26">
                      <a:extLst>
                        <a:ext uri="{28A0092B-C50C-407E-A947-70E740481C1C}">
                          <a14:useLocalDpi xmlns:a14="http://schemas.microsoft.com/office/drawing/2010/main" val="0"/>
                        </a:ext>
                      </a:extLst>
                    </a:blip>
                    <a:stretch>
                      <a:fillRect/>
                    </a:stretch>
                  </pic:blipFill>
                  <pic:spPr>
                    <a:xfrm>
                      <a:off x="0" y="0"/>
                      <a:ext cx="1953273" cy="3706454"/>
                    </a:xfrm>
                    <a:prstGeom prst="rect">
                      <a:avLst/>
                    </a:prstGeom>
                  </pic:spPr>
                </pic:pic>
              </a:graphicData>
            </a:graphic>
          </wp:inline>
        </w:drawing>
      </w:r>
    </w:p>
    <w:p w14:paraId="76361B15" w14:textId="3CC1006C" w:rsidR="00D453B3" w:rsidRPr="00D51F1C" w:rsidRDefault="007B1D13" w:rsidP="007B1D13">
      <w:pPr>
        <w:pStyle w:val="Beskrivning"/>
        <w:rPr>
          <w:color w:val="auto"/>
        </w:rPr>
      </w:pPr>
      <w:bookmarkStart w:id="65" w:name="_Ref496167046"/>
      <w:r w:rsidRPr="00D51F1C">
        <w:rPr>
          <w:color w:val="auto"/>
        </w:rPr>
        <w:t xml:space="preserve">Figur </w:t>
      </w:r>
      <w:r w:rsidRPr="00D51F1C">
        <w:rPr>
          <w:color w:val="auto"/>
        </w:rPr>
        <w:fldChar w:fldCharType="begin"/>
      </w:r>
      <w:r w:rsidRPr="00D51F1C">
        <w:rPr>
          <w:color w:val="auto"/>
        </w:rPr>
        <w:instrText xml:space="preserve"> SEQ Figur \* ARABIC </w:instrText>
      </w:r>
      <w:r w:rsidRPr="00D51F1C">
        <w:rPr>
          <w:color w:val="auto"/>
        </w:rPr>
        <w:fldChar w:fldCharType="separate"/>
      </w:r>
      <w:r w:rsidR="00323D6B">
        <w:rPr>
          <w:noProof/>
          <w:color w:val="auto"/>
        </w:rPr>
        <w:t>2</w:t>
      </w:r>
      <w:r w:rsidRPr="00D51F1C">
        <w:rPr>
          <w:color w:val="auto"/>
        </w:rPr>
        <w:fldChar w:fldCharType="end"/>
      </w:r>
      <w:bookmarkEnd w:id="65"/>
      <w:r w:rsidR="00D453B3" w:rsidRPr="00D51F1C">
        <w:rPr>
          <w:color w:val="auto"/>
        </w:rPr>
        <w:t xml:space="preserve">. Vänersborgsvikens och Götaälvdalens vattensystem. </w:t>
      </w:r>
    </w:p>
    <w:p w14:paraId="14B9E10E" w14:textId="77777777" w:rsidR="00D453B3" w:rsidRPr="007B1D13" w:rsidRDefault="00D453B3" w:rsidP="007B1D13">
      <w:pPr>
        <w:pStyle w:val="Rubrik3"/>
      </w:pPr>
      <w:bookmarkStart w:id="66" w:name="_Toc160854857"/>
      <w:bookmarkStart w:id="67" w:name="_Toc317175292"/>
      <w:bookmarkStart w:id="68" w:name="_Toc374729453"/>
      <w:bookmarkStart w:id="69" w:name="_Toc518494016"/>
      <w:r w:rsidRPr="007B1D13">
        <w:lastRenderedPageBreak/>
        <w:t>Beräkning av rinntid i Göta älv</w:t>
      </w:r>
      <w:bookmarkEnd w:id="66"/>
      <w:bookmarkEnd w:id="67"/>
      <w:bookmarkEnd w:id="68"/>
      <w:bookmarkEnd w:id="69"/>
      <w:r w:rsidRPr="007B1D13">
        <w:t xml:space="preserve"> </w:t>
      </w:r>
    </w:p>
    <w:p w14:paraId="39FB8345" w14:textId="77777777" w:rsidR="007B1D13" w:rsidRDefault="00D453B3" w:rsidP="007B1D13">
      <w:pPr>
        <w:pStyle w:val="Brdtext"/>
      </w:pPr>
      <w:r w:rsidRPr="005E0B68">
        <w:t>Vattenhastigheten i vattendrag styrs av såväl flöde, topografi som bottenförhållanden, tvärsnittets storlek och form mm. Vattnets maxhastighet, dvs transporttiden av en förorening är generellt mycket högre än medelhastigheten.</w:t>
      </w:r>
      <w:r w:rsidR="007B1D13">
        <w:t xml:space="preserve"> </w:t>
      </w:r>
    </w:p>
    <w:p w14:paraId="00E7B5DA" w14:textId="1DDD5240" w:rsidR="00D453B3" w:rsidRPr="005E0B68" w:rsidRDefault="00D453B3" w:rsidP="007B1D13">
      <w:pPr>
        <w:pStyle w:val="Brdtext"/>
      </w:pPr>
      <w:r w:rsidRPr="005E0B68">
        <w:t>För reglerade vattendrag som Göta älv är begreppet återkomsttid av maxflöden inte direkt relevant i betydelsen ett enbart naturligt fenomen, utan snarare magnituden och frekvensen av tappningen styr återkomsttiden. Aktuell vattendom för Vänern tillåter en tappning av max 1030 m</w:t>
      </w:r>
      <w:r w:rsidRPr="005E0B68">
        <w:rPr>
          <w:vertAlign w:val="superscript"/>
        </w:rPr>
        <w:t>3</w:t>
      </w:r>
      <w:r w:rsidRPr="005E0B68">
        <w:t>/s till Göta älv, vilket har ägt rum vid tre tillfällen sedan år 2000. Den högsta uppmätta tappningen ägde rum i januari 2001 och uppgick till närmare 1200 m</w:t>
      </w:r>
      <w:r w:rsidRPr="005E0B68">
        <w:rPr>
          <w:vertAlign w:val="superscript"/>
        </w:rPr>
        <w:t>3</w:t>
      </w:r>
      <w:r w:rsidRPr="005E0B68">
        <w:t>/s.  Studier visar att såväl behov av höga som låga tappningar från Vänern kommer att bli vanligare om klimatet utvecklas så som det beskrivs av tillgängliga framtidsscenarier</w:t>
      </w:r>
      <w:r w:rsidR="007B1D13">
        <w:rPr>
          <w:rStyle w:val="Fotnotsreferens"/>
        </w:rPr>
        <w:footnoteReference w:id="2"/>
      </w:r>
      <w:r w:rsidRPr="005E0B68">
        <w:t xml:space="preserve"> </w:t>
      </w:r>
      <w:r w:rsidR="00D51F1C">
        <w:t xml:space="preserve">se </w:t>
      </w:r>
      <w:r w:rsidR="00D51F1C">
        <w:fldChar w:fldCharType="begin"/>
      </w:r>
      <w:r w:rsidR="00D51F1C">
        <w:instrText xml:space="preserve"> REF _Ref496167458 \h </w:instrText>
      </w:r>
      <w:r w:rsidR="00D51F1C">
        <w:fldChar w:fldCharType="separate"/>
      </w:r>
      <w:r w:rsidR="00323D6B" w:rsidRPr="00D51F1C">
        <w:t xml:space="preserve">Figur </w:t>
      </w:r>
      <w:r w:rsidR="00323D6B">
        <w:rPr>
          <w:noProof/>
        </w:rPr>
        <w:t>3</w:t>
      </w:r>
      <w:r w:rsidR="00D51F1C">
        <w:fldChar w:fldCharType="end"/>
      </w:r>
      <w:r w:rsidRPr="005E0B68">
        <w:t xml:space="preserve">. Ur figuren kan utläsas att inom år 2021-2050 är det 50 % sannolikt att en maxtappning enligt gällande vattendom kommer att äga rum under 0-4 dagar per år som medeltalsintervall under perioden. </w:t>
      </w:r>
    </w:p>
    <w:p w14:paraId="5438201F" w14:textId="77777777" w:rsidR="00D453B3" w:rsidRDefault="00D453B3" w:rsidP="00D453B3">
      <w:pPr>
        <w:spacing w:after="280" w:line="280" w:lineRule="atLeast"/>
      </w:pPr>
      <w:r>
        <w:rPr>
          <w:noProof/>
        </w:rPr>
        <w:drawing>
          <wp:inline distT="0" distB="0" distL="0" distR="0" wp14:anchorId="460C7A05" wp14:editId="67B1F58B">
            <wp:extent cx="2934854" cy="3124200"/>
            <wp:effectExtent l="0" t="0" r="0" b="0"/>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811" cy="3130542"/>
                    </a:xfrm>
                    <a:prstGeom prst="rect">
                      <a:avLst/>
                    </a:prstGeom>
                    <a:noFill/>
                    <a:ln>
                      <a:noFill/>
                    </a:ln>
                  </pic:spPr>
                </pic:pic>
              </a:graphicData>
            </a:graphic>
          </wp:inline>
        </w:drawing>
      </w:r>
    </w:p>
    <w:p w14:paraId="08351A63" w14:textId="473A98C5" w:rsidR="00D453B3" w:rsidRPr="00D51F1C" w:rsidRDefault="00D51F1C" w:rsidP="00D51F1C">
      <w:pPr>
        <w:pStyle w:val="Beskrivning"/>
        <w:rPr>
          <w:color w:val="auto"/>
        </w:rPr>
      </w:pPr>
      <w:bookmarkStart w:id="70" w:name="_Ref496167458"/>
      <w:r w:rsidRPr="00D51F1C">
        <w:rPr>
          <w:color w:val="auto"/>
        </w:rPr>
        <w:t xml:space="preserve">Figur </w:t>
      </w:r>
      <w:r w:rsidRPr="00D51F1C">
        <w:rPr>
          <w:color w:val="auto"/>
        </w:rPr>
        <w:fldChar w:fldCharType="begin"/>
      </w:r>
      <w:r w:rsidRPr="00D51F1C">
        <w:rPr>
          <w:color w:val="auto"/>
        </w:rPr>
        <w:instrText xml:space="preserve"> SEQ Figur \* ARABIC </w:instrText>
      </w:r>
      <w:r w:rsidRPr="00D51F1C">
        <w:rPr>
          <w:color w:val="auto"/>
        </w:rPr>
        <w:fldChar w:fldCharType="separate"/>
      </w:r>
      <w:r w:rsidR="00323D6B">
        <w:rPr>
          <w:noProof/>
          <w:color w:val="auto"/>
        </w:rPr>
        <w:t>3</w:t>
      </w:r>
      <w:r w:rsidRPr="00D51F1C">
        <w:rPr>
          <w:color w:val="auto"/>
        </w:rPr>
        <w:fldChar w:fldCharType="end"/>
      </w:r>
      <w:bookmarkEnd w:id="70"/>
      <w:r w:rsidRPr="00D51F1C">
        <w:rPr>
          <w:color w:val="auto"/>
        </w:rPr>
        <w:t xml:space="preserve">: </w:t>
      </w:r>
      <w:r w:rsidR="00D453B3" w:rsidRPr="00D51F1C">
        <w:rPr>
          <w:color w:val="auto"/>
        </w:rPr>
        <w:t>Box and whiskers-diagram över antal dagar med tappning högre eller lika med 870 m</w:t>
      </w:r>
      <w:r w:rsidR="00D453B3" w:rsidRPr="00D51F1C">
        <w:rPr>
          <w:color w:val="auto"/>
          <w:vertAlign w:val="superscript"/>
        </w:rPr>
        <w:t>3</w:t>
      </w:r>
      <w:r w:rsidR="00D453B3" w:rsidRPr="00D51F1C">
        <w:rPr>
          <w:color w:val="auto"/>
        </w:rPr>
        <w:t>/s från Vänern enligt dagens vattendom och den tappningsstrategi som tillämpas sedan hösten 2008. Inom de färgade rektanglarna ligger 50 % av beräkningarna. Staplarna representerar max- och minimivärden Strecket i mitten avser medianvärdet (SMHI:1, 2011)</w:t>
      </w:r>
    </w:p>
    <w:p w14:paraId="7841EDBA" w14:textId="77777777" w:rsidR="00D453B3" w:rsidRDefault="00D453B3" w:rsidP="00D453B3">
      <w:pPr>
        <w:spacing w:after="280" w:line="280" w:lineRule="atLeast"/>
      </w:pPr>
    </w:p>
    <w:p w14:paraId="1449E764" w14:textId="77777777" w:rsidR="00D453B3" w:rsidRPr="005E0B68" w:rsidRDefault="00D51F1C" w:rsidP="00D51F1C">
      <w:pPr>
        <w:pStyle w:val="Brdtext"/>
      </w:pPr>
      <w:r>
        <w:lastRenderedPageBreak/>
        <w:t>SMHI i samverkan med SGI</w:t>
      </w:r>
      <w:r w:rsidR="00D453B3" w:rsidRPr="005E0B68">
        <w:t xml:space="preserve"> har inom ramen för </w:t>
      </w:r>
      <w:proofErr w:type="spellStart"/>
      <w:r w:rsidR="00D453B3" w:rsidRPr="005E0B68">
        <w:t>Götaälvutredningen</w:t>
      </w:r>
      <w:proofErr w:type="spellEnd"/>
      <w:r w:rsidR="00D453B3" w:rsidRPr="005E0B68">
        <w:t xml:space="preserve"> tagit fram en hydrodynamisk strömningsmodell över Göta älv för att beräkna vattennivåer, strömmar och bottenskjuvspänningar i dagens och framtidens klimat</w:t>
      </w:r>
      <w:r w:rsidR="00D453B3" w:rsidRPr="00B83706">
        <w:rPr>
          <w:vertAlign w:val="superscript"/>
        </w:rPr>
        <w:footnoteReference w:id="3"/>
      </w:r>
      <w:r w:rsidR="00D453B3" w:rsidRPr="005E0B68">
        <w:rPr>
          <w:vertAlign w:val="superscript"/>
        </w:rPr>
        <w:t>.</w:t>
      </w:r>
      <w:r w:rsidR="00D453B3" w:rsidRPr="005E0B68">
        <w:t xml:space="preserve"> Rapporten anger typiska medelströmningshastigheter vid flödet 1030 m</w:t>
      </w:r>
      <w:r w:rsidR="00D453B3" w:rsidRPr="005E0B68">
        <w:rPr>
          <w:vertAlign w:val="superscript"/>
        </w:rPr>
        <w:t>3</w:t>
      </w:r>
      <w:r w:rsidR="00D453B3" w:rsidRPr="005E0B68">
        <w:t>/s längs olika delsträckor som följer:</w:t>
      </w:r>
    </w:p>
    <w:p w14:paraId="723EB3AD" w14:textId="77777777" w:rsidR="00D453B3" w:rsidRDefault="00D453B3" w:rsidP="00D51F1C">
      <w:pPr>
        <w:pStyle w:val="Brdtext"/>
        <w:numPr>
          <w:ilvl w:val="0"/>
          <w:numId w:val="47"/>
        </w:numPr>
      </w:pPr>
      <w:r>
        <w:t xml:space="preserve">Vänern – Trollhättan, </w:t>
      </w:r>
      <w:proofErr w:type="spellStart"/>
      <w:r>
        <w:t>Vm</w:t>
      </w:r>
      <w:proofErr w:type="spellEnd"/>
      <w:r>
        <w:t xml:space="preserve"> = 0.6 - 0.7 m/s</w:t>
      </w:r>
    </w:p>
    <w:p w14:paraId="6A7FF792" w14:textId="77777777" w:rsidR="00D453B3" w:rsidRPr="005E0B68" w:rsidRDefault="00D453B3" w:rsidP="00D51F1C">
      <w:pPr>
        <w:pStyle w:val="Brdtext"/>
        <w:numPr>
          <w:ilvl w:val="0"/>
          <w:numId w:val="47"/>
        </w:numPr>
      </w:pPr>
      <w:r w:rsidRPr="005E0B68">
        <w:t xml:space="preserve">Trollhättan – Lilla Edet, </w:t>
      </w:r>
      <w:proofErr w:type="spellStart"/>
      <w:r w:rsidRPr="005E0B68">
        <w:t>Vm</w:t>
      </w:r>
      <w:proofErr w:type="spellEnd"/>
      <w:r w:rsidRPr="005E0B68">
        <w:t xml:space="preserve"> = 0.6 – 0.7 m/s</w:t>
      </w:r>
    </w:p>
    <w:p w14:paraId="4A498277" w14:textId="77777777" w:rsidR="00D453B3" w:rsidRPr="005E0B68" w:rsidRDefault="00D453B3" w:rsidP="00D51F1C">
      <w:pPr>
        <w:pStyle w:val="Brdtext"/>
        <w:numPr>
          <w:ilvl w:val="0"/>
          <w:numId w:val="47"/>
        </w:numPr>
      </w:pPr>
      <w:r w:rsidRPr="005E0B68">
        <w:t xml:space="preserve">Lilla Edet – förgreningen (Nordre älv), </w:t>
      </w:r>
      <w:proofErr w:type="spellStart"/>
      <w:r w:rsidRPr="005E0B68">
        <w:t>Vm</w:t>
      </w:r>
      <w:proofErr w:type="spellEnd"/>
      <w:r w:rsidRPr="005E0B68">
        <w:t xml:space="preserve"> =  0.7 – 1.0 m/s</w:t>
      </w:r>
    </w:p>
    <w:p w14:paraId="011EF4B0" w14:textId="77777777" w:rsidR="00D453B3" w:rsidRDefault="00D453B3" w:rsidP="00D51F1C">
      <w:pPr>
        <w:pStyle w:val="Brdtext"/>
        <w:numPr>
          <w:ilvl w:val="0"/>
          <w:numId w:val="47"/>
        </w:numPr>
      </w:pPr>
      <w:r>
        <w:t xml:space="preserve">Förgreningen – havet, </w:t>
      </w:r>
      <w:proofErr w:type="spellStart"/>
      <w:r>
        <w:t>Vm</w:t>
      </w:r>
      <w:proofErr w:type="spellEnd"/>
      <w:r>
        <w:t xml:space="preserve"> = 0.1 – 0.4 m/s </w:t>
      </w:r>
    </w:p>
    <w:p w14:paraId="1B9DB52B" w14:textId="51EE9051" w:rsidR="00D453B3" w:rsidRPr="005E0B68" w:rsidRDefault="00D453B3" w:rsidP="00D51F1C">
      <w:pPr>
        <w:pStyle w:val="Brdtext"/>
      </w:pPr>
      <w:r w:rsidRPr="005E0B68">
        <w:t>I en tvärsektion av ett vattendrag kan förhållandet mellan medelhastighet och den maximala vattenhastigheten beskrivas enligt</w:t>
      </w:r>
      <w:r w:rsidR="00793AEC">
        <w:t xml:space="preserve"> </w:t>
      </w:r>
      <w:r w:rsidR="00793AEC">
        <w:fldChar w:fldCharType="begin"/>
      </w:r>
      <w:r w:rsidR="00793AEC">
        <w:instrText xml:space="preserve"> REF _Ref496167832 \h </w:instrText>
      </w:r>
      <w:r w:rsidR="00793AEC">
        <w:fldChar w:fldCharType="separate"/>
      </w:r>
      <w:r w:rsidR="00323D6B">
        <w:t xml:space="preserve">Tabell </w:t>
      </w:r>
      <w:r w:rsidR="00323D6B">
        <w:rPr>
          <w:noProof/>
        </w:rPr>
        <w:t>1</w:t>
      </w:r>
      <w:r w:rsidR="00793AEC">
        <w:fldChar w:fldCharType="end"/>
      </w:r>
      <w:r w:rsidRPr="005E0B68">
        <w:t xml:space="preserve">. Maximala hastigheten är större än medelhastigheten. Detta är av stor betydelse eftersom det är föroreningens maximala hastighet som är dimensionerande och inte medelhastigheten, V=Q/A. </w:t>
      </w:r>
    </w:p>
    <w:p w14:paraId="0C3BF310" w14:textId="1A63A72E" w:rsidR="00793AEC" w:rsidRDefault="00793AEC" w:rsidP="00793AEC">
      <w:pPr>
        <w:pStyle w:val="Tabelltext"/>
      </w:pPr>
      <w:bookmarkStart w:id="71" w:name="_Ref496167832"/>
      <w:r>
        <w:t xml:space="preserve">Tabell </w:t>
      </w:r>
      <w:fldSimple w:instr=" SEQ Tabell \* ARABIC ">
        <w:r w:rsidR="00323D6B">
          <w:rPr>
            <w:noProof/>
          </w:rPr>
          <w:t>1</w:t>
        </w:r>
      </w:fldSimple>
      <w:bookmarkEnd w:id="71"/>
      <w:r w:rsidR="00D453B3" w:rsidRPr="005E0B68">
        <w:t xml:space="preserve">: Standardvärden för uppskattning av sambandet mellan medelhastighet och maximal hastighet i en tvärsektion av ett vattendrag. </w:t>
      </w:r>
      <w:r w:rsidR="00D453B3">
        <w:t>Ur Naturvårdsverkets handbok om vattenskydd 2003:6</w:t>
      </w:r>
      <w:r w:rsidR="00D453B3" w:rsidRPr="0006046C">
        <w:rPr>
          <w:sz w:val="20"/>
        </w:rPr>
        <w:footnoteReference w:id="4"/>
      </w:r>
      <w:r w:rsidR="00D453B3">
        <w:t>.</w:t>
      </w:r>
    </w:p>
    <w:p w14:paraId="72E873E1" w14:textId="77777777" w:rsidR="00D453B3" w:rsidRDefault="00D453B3" w:rsidP="00D453B3">
      <w:pPr>
        <w:pStyle w:val="Tabelltext"/>
      </w:pPr>
      <w:r>
        <w:t xml:space="preserve"> </w:t>
      </w:r>
    </w:p>
    <w:tbl>
      <w:tblPr>
        <w:tblStyle w:val="Rutntstabell1ljusdekorfrg1"/>
        <w:tblW w:w="7684" w:type="dxa"/>
        <w:tblLook w:val="00A0" w:firstRow="1" w:lastRow="0" w:firstColumn="1" w:lastColumn="0" w:noHBand="0" w:noVBand="0"/>
      </w:tblPr>
      <w:tblGrid>
        <w:gridCol w:w="5612"/>
        <w:gridCol w:w="2072"/>
      </w:tblGrid>
      <w:tr w:rsidR="00D453B3" w14:paraId="13644A02" w14:textId="77777777" w:rsidTr="00FF7595">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612" w:type="dxa"/>
          </w:tcPr>
          <w:p w14:paraId="5AB276BC" w14:textId="77777777" w:rsidR="00D453B3" w:rsidRPr="00793AEC" w:rsidRDefault="00D453B3" w:rsidP="00793AEC">
            <w:pPr>
              <w:spacing w:after="280"/>
              <w:rPr>
                <w:b w:val="0"/>
              </w:rPr>
            </w:pPr>
            <w:r w:rsidRPr="00793AEC">
              <w:rPr>
                <w:b w:val="0"/>
              </w:rPr>
              <w:t>Bottenbeskaffenhet</w:t>
            </w:r>
          </w:p>
        </w:tc>
        <w:tc>
          <w:tcPr>
            <w:tcW w:w="2072" w:type="dxa"/>
          </w:tcPr>
          <w:p w14:paraId="0B81F36D" w14:textId="77777777" w:rsidR="00D453B3" w:rsidRPr="00793AEC" w:rsidRDefault="00D453B3" w:rsidP="00793AEC">
            <w:pPr>
              <w:spacing w:after="280"/>
              <w:cnfStyle w:val="100000000000" w:firstRow="1" w:lastRow="0" w:firstColumn="0" w:lastColumn="0" w:oddVBand="0" w:evenVBand="0" w:oddHBand="0" w:evenHBand="0" w:firstRowFirstColumn="0" w:firstRowLastColumn="0" w:lastRowFirstColumn="0" w:lastRowLastColumn="0"/>
              <w:rPr>
                <w:b w:val="0"/>
              </w:rPr>
            </w:pPr>
            <w:proofErr w:type="spellStart"/>
            <w:r w:rsidRPr="00793AEC">
              <w:rPr>
                <w:b w:val="0"/>
              </w:rPr>
              <w:t>Vmax</w:t>
            </w:r>
            <w:proofErr w:type="spellEnd"/>
            <w:r w:rsidRPr="00793AEC">
              <w:rPr>
                <w:b w:val="0"/>
              </w:rPr>
              <w:t>/</w:t>
            </w:r>
            <w:proofErr w:type="spellStart"/>
            <w:r w:rsidRPr="00793AEC">
              <w:rPr>
                <w:b w:val="0"/>
              </w:rPr>
              <w:t>Vmedel</w:t>
            </w:r>
            <w:proofErr w:type="spellEnd"/>
            <w:r w:rsidRPr="00793AEC">
              <w:rPr>
                <w:b w:val="0"/>
              </w:rPr>
              <w:t>]</w:t>
            </w:r>
          </w:p>
        </w:tc>
      </w:tr>
      <w:tr w:rsidR="00D453B3" w:rsidRPr="00A44564" w14:paraId="6E35438B" w14:textId="77777777" w:rsidTr="00FF7595">
        <w:trPr>
          <w:trHeight w:val="335"/>
        </w:trPr>
        <w:tc>
          <w:tcPr>
            <w:cnfStyle w:val="001000000000" w:firstRow="0" w:lastRow="0" w:firstColumn="1" w:lastColumn="0" w:oddVBand="0" w:evenVBand="0" w:oddHBand="0" w:evenHBand="0" w:firstRowFirstColumn="0" w:firstRowLastColumn="0" w:lastRowFirstColumn="0" w:lastRowLastColumn="0"/>
            <w:tcW w:w="5612" w:type="dxa"/>
          </w:tcPr>
          <w:p w14:paraId="0977E50E" w14:textId="77777777" w:rsidR="00D453B3" w:rsidRPr="00793AEC" w:rsidRDefault="00D453B3" w:rsidP="00105C5E">
            <w:pPr>
              <w:spacing w:after="280"/>
              <w:rPr>
                <w:b w:val="0"/>
                <w:noProof/>
                <w:sz w:val="14"/>
              </w:rPr>
            </w:pPr>
            <w:r w:rsidRPr="00793AEC">
              <w:rPr>
                <w:b w:val="0"/>
              </w:rPr>
              <w:t>Mycket ojämn botten, sten och/eller vass och gräs</w:t>
            </w:r>
          </w:p>
        </w:tc>
        <w:tc>
          <w:tcPr>
            <w:tcW w:w="2072" w:type="dxa"/>
          </w:tcPr>
          <w:p w14:paraId="579AF1A6" w14:textId="77777777" w:rsidR="00D453B3" w:rsidRPr="00793AEC" w:rsidRDefault="00D453B3" w:rsidP="00105C5E">
            <w:pPr>
              <w:spacing w:after="280"/>
              <w:cnfStyle w:val="000000000000" w:firstRow="0" w:lastRow="0" w:firstColumn="0" w:lastColumn="0" w:oddVBand="0" w:evenVBand="0" w:oddHBand="0" w:evenHBand="0" w:firstRowFirstColumn="0" w:firstRowLastColumn="0" w:lastRowFirstColumn="0" w:lastRowLastColumn="0"/>
            </w:pPr>
            <w:r w:rsidRPr="00793AEC">
              <w:t>2.0</w:t>
            </w:r>
          </w:p>
        </w:tc>
      </w:tr>
      <w:tr w:rsidR="00D453B3" w:rsidRPr="00A44564" w14:paraId="5E023D54" w14:textId="77777777" w:rsidTr="00FF7595">
        <w:trPr>
          <w:trHeight w:val="335"/>
        </w:trPr>
        <w:tc>
          <w:tcPr>
            <w:cnfStyle w:val="001000000000" w:firstRow="0" w:lastRow="0" w:firstColumn="1" w:lastColumn="0" w:oddVBand="0" w:evenVBand="0" w:oddHBand="0" w:evenHBand="0" w:firstRowFirstColumn="0" w:firstRowLastColumn="0" w:lastRowFirstColumn="0" w:lastRowLastColumn="0"/>
            <w:tcW w:w="5612" w:type="dxa"/>
          </w:tcPr>
          <w:p w14:paraId="0C6D2E53" w14:textId="77777777" w:rsidR="00D453B3" w:rsidRPr="00793AEC" w:rsidRDefault="00D453B3" w:rsidP="00105C5E">
            <w:pPr>
              <w:spacing w:after="280"/>
              <w:rPr>
                <w:b w:val="0"/>
              </w:rPr>
            </w:pPr>
            <w:r w:rsidRPr="00793AEC">
              <w:rPr>
                <w:b w:val="0"/>
              </w:rPr>
              <w:t>Något ojämn botten, sten</w:t>
            </w:r>
          </w:p>
        </w:tc>
        <w:tc>
          <w:tcPr>
            <w:tcW w:w="2072" w:type="dxa"/>
          </w:tcPr>
          <w:p w14:paraId="5396DF52" w14:textId="77777777" w:rsidR="00D453B3" w:rsidRPr="00793AEC" w:rsidRDefault="00D453B3" w:rsidP="00105C5E">
            <w:pPr>
              <w:spacing w:after="280"/>
              <w:cnfStyle w:val="000000000000" w:firstRow="0" w:lastRow="0" w:firstColumn="0" w:lastColumn="0" w:oddVBand="0" w:evenVBand="0" w:oddHBand="0" w:evenHBand="0" w:firstRowFirstColumn="0" w:firstRowLastColumn="0" w:lastRowFirstColumn="0" w:lastRowLastColumn="0"/>
            </w:pPr>
            <w:r w:rsidRPr="00793AEC">
              <w:t>1.7</w:t>
            </w:r>
          </w:p>
        </w:tc>
      </w:tr>
      <w:tr w:rsidR="00D453B3" w:rsidRPr="00A44564" w14:paraId="246BB22F" w14:textId="77777777" w:rsidTr="00FF7595">
        <w:trPr>
          <w:trHeight w:val="335"/>
        </w:trPr>
        <w:tc>
          <w:tcPr>
            <w:cnfStyle w:val="001000000000" w:firstRow="0" w:lastRow="0" w:firstColumn="1" w:lastColumn="0" w:oddVBand="0" w:evenVBand="0" w:oddHBand="0" w:evenHBand="0" w:firstRowFirstColumn="0" w:firstRowLastColumn="0" w:lastRowFirstColumn="0" w:lastRowLastColumn="0"/>
            <w:tcW w:w="5612" w:type="dxa"/>
          </w:tcPr>
          <w:p w14:paraId="16F7B8FA" w14:textId="77777777" w:rsidR="00D453B3" w:rsidRPr="00793AEC" w:rsidRDefault="00D453B3" w:rsidP="00105C5E">
            <w:pPr>
              <w:spacing w:after="280"/>
              <w:rPr>
                <w:b w:val="0"/>
              </w:rPr>
            </w:pPr>
            <w:r w:rsidRPr="00793AEC">
              <w:rPr>
                <w:b w:val="0"/>
              </w:rPr>
              <w:t>Jämn botten, sand eller grus</w:t>
            </w:r>
          </w:p>
        </w:tc>
        <w:tc>
          <w:tcPr>
            <w:tcW w:w="2072" w:type="dxa"/>
          </w:tcPr>
          <w:p w14:paraId="38801328" w14:textId="77777777" w:rsidR="00D453B3" w:rsidRPr="00793AEC" w:rsidRDefault="00D453B3" w:rsidP="00105C5E">
            <w:pPr>
              <w:spacing w:after="280"/>
              <w:cnfStyle w:val="000000000000" w:firstRow="0" w:lastRow="0" w:firstColumn="0" w:lastColumn="0" w:oddVBand="0" w:evenVBand="0" w:oddHBand="0" w:evenHBand="0" w:firstRowFirstColumn="0" w:firstRowLastColumn="0" w:lastRowFirstColumn="0" w:lastRowLastColumn="0"/>
            </w:pPr>
            <w:r w:rsidRPr="00793AEC">
              <w:t>1.4</w:t>
            </w:r>
          </w:p>
        </w:tc>
      </w:tr>
      <w:tr w:rsidR="00D453B3" w:rsidRPr="00A44564" w14:paraId="24A00CC5" w14:textId="77777777" w:rsidTr="00FF7595">
        <w:trPr>
          <w:trHeight w:val="335"/>
        </w:trPr>
        <w:tc>
          <w:tcPr>
            <w:cnfStyle w:val="001000000000" w:firstRow="0" w:lastRow="0" w:firstColumn="1" w:lastColumn="0" w:oddVBand="0" w:evenVBand="0" w:oddHBand="0" w:evenHBand="0" w:firstRowFirstColumn="0" w:firstRowLastColumn="0" w:lastRowFirstColumn="0" w:lastRowLastColumn="0"/>
            <w:tcW w:w="5612" w:type="dxa"/>
          </w:tcPr>
          <w:p w14:paraId="529F87F2" w14:textId="77777777" w:rsidR="00D453B3" w:rsidRPr="00793AEC" w:rsidRDefault="00D453B3" w:rsidP="00105C5E">
            <w:pPr>
              <w:spacing w:after="280"/>
              <w:rPr>
                <w:b w:val="0"/>
              </w:rPr>
            </w:pPr>
            <w:r w:rsidRPr="00793AEC">
              <w:rPr>
                <w:b w:val="0"/>
              </w:rPr>
              <w:t>Jämn konstgjord sektion med trä, stål eller betong</w:t>
            </w:r>
          </w:p>
        </w:tc>
        <w:tc>
          <w:tcPr>
            <w:tcW w:w="2072" w:type="dxa"/>
          </w:tcPr>
          <w:p w14:paraId="4D2F24B5" w14:textId="77777777" w:rsidR="00D453B3" w:rsidRPr="00793AEC" w:rsidRDefault="00D453B3" w:rsidP="00105C5E">
            <w:pPr>
              <w:spacing w:after="280"/>
              <w:cnfStyle w:val="000000000000" w:firstRow="0" w:lastRow="0" w:firstColumn="0" w:lastColumn="0" w:oddVBand="0" w:evenVBand="0" w:oddHBand="0" w:evenHBand="0" w:firstRowFirstColumn="0" w:firstRowLastColumn="0" w:lastRowFirstColumn="0" w:lastRowLastColumn="0"/>
            </w:pPr>
            <w:r w:rsidRPr="00793AEC">
              <w:t>1.3</w:t>
            </w:r>
          </w:p>
        </w:tc>
      </w:tr>
    </w:tbl>
    <w:p w14:paraId="2B16B351" w14:textId="77777777" w:rsidR="00D453B3" w:rsidRDefault="00D453B3" w:rsidP="00D453B3">
      <w:pPr>
        <w:spacing w:after="280" w:line="280" w:lineRule="atLeast"/>
      </w:pPr>
    </w:p>
    <w:p w14:paraId="20E9E46C" w14:textId="0CF11810" w:rsidR="00D453B3" w:rsidRPr="005E0B68" w:rsidRDefault="00D453B3" w:rsidP="00793AEC">
      <w:pPr>
        <w:pStyle w:val="Brdtext"/>
      </w:pPr>
      <w:r w:rsidRPr="005E0B68">
        <w:t>Huvudfåran i Göta älv antas ha en jämn bottenbeskaffenhet, medelströmningshastigheterna multipliceras således med faktorn 1,4. Dimensionerande transporthastigheter för förorening (</w:t>
      </w:r>
      <w:proofErr w:type="spellStart"/>
      <w:r w:rsidRPr="005E0B68">
        <w:t>Vmax</w:t>
      </w:r>
      <w:proofErr w:type="spellEnd"/>
      <w:r w:rsidRPr="005E0B68">
        <w:t>) och dess rinntid mellan olika delar av sträckan mellan Vänern och Alelyckan framgår av</w:t>
      </w:r>
      <w:r w:rsidR="00793AEC">
        <w:t xml:space="preserve"> </w:t>
      </w:r>
      <w:r w:rsidR="00793AEC">
        <w:fldChar w:fldCharType="begin"/>
      </w:r>
      <w:r w:rsidR="00793AEC">
        <w:instrText xml:space="preserve"> REF _Ref496167817 \h </w:instrText>
      </w:r>
      <w:r w:rsidR="00793AEC">
        <w:fldChar w:fldCharType="separate"/>
      </w:r>
      <w:r w:rsidR="00323D6B">
        <w:t xml:space="preserve">Tabell </w:t>
      </w:r>
      <w:r w:rsidR="00323D6B">
        <w:rPr>
          <w:noProof/>
        </w:rPr>
        <w:t>2</w:t>
      </w:r>
      <w:r w:rsidR="00793AEC">
        <w:fldChar w:fldCharType="end"/>
      </w:r>
      <w:r w:rsidRPr="005E0B68">
        <w:t xml:space="preserve">. </w:t>
      </w:r>
    </w:p>
    <w:p w14:paraId="47ECCD57" w14:textId="77777777" w:rsidR="00D453B3" w:rsidRPr="005E0B68" w:rsidRDefault="00D453B3" w:rsidP="00D453B3">
      <w:pPr>
        <w:tabs>
          <w:tab w:val="clear" w:pos="0"/>
          <w:tab w:val="clear" w:pos="567"/>
          <w:tab w:val="clear" w:pos="1276"/>
          <w:tab w:val="clear" w:pos="2552"/>
          <w:tab w:val="clear" w:pos="3828"/>
          <w:tab w:val="clear" w:pos="5103"/>
          <w:tab w:val="clear" w:pos="6379"/>
          <w:tab w:val="clear" w:pos="8364"/>
        </w:tabs>
      </w:pPr>
      <w:r w:rsidRPr="005E0B68">
        <w:br w:type="page"/>
      </w:r>
    </w:p>
    <w:p w14:paraId="628E4EBB" w14:textId="13F7D433" w:rsidR="00D453B3" w:rsidRPr="005E0B68" w:rsidRDefault="00793AEC" w:rsidP="00793AEC">
      <w:pPr>
        <w:pStyle w:val="Tabelltext"/>
      </w:pPr>
      <w:bookmarkStart w:id="72" w:name="_Ref496167817"/>
      <w:r>
        <w:lastRenderedPageBreak/>
        <w:t xml:space="preserve">Tabell </w:t>
      </w:r>
      <w:fldSimple w:instr=" SEQ Tabell \* ARABIC ">
        <w:r w:rsidR="00323D6B">
          <w:rPr>
            <w:noProof/>
          </w:rPr>
          <w:t>2</w:t>
        </w:r>
      </w:fldSimple>
      <w:bookmarkEnd w:id="72"/>
      <w:r w:rsidR="00D453B3" w:rsidRPr="005E0B68">
        <w:t xml:space="preserve">: Dimensionerande transporthastigheter mellan olika delsträckor mellan Vänern och Alelyckan. </w:t>
      </w:r>
    </w:p>
    <w:tbl>
      <w:tblPr>
        <w:tblStyle w:val="Rutntstabell1ljusdekorfrg1"/>
        <w:tblW w:w="7323" w:type="dxa"/>
        <w:tblLayout w:type="fixed"/>
        <w:tblLook w:val="00A0" w:firstRow="1" w:lastRow="0" w:firstColumn="1" w:lastColumn="0" w:noHBand="0" w:noVBand="0"/>
      </w:tblPr>
      <w:tblGrid>
        <w:gridCol w:w="3249"/>
        <w:gridCol w:w="1014"/>
        <w:gridCol w:w="1015"/>
        <w:gridCol w:w="1015"/>
        <w:gridCol w:w="1011"/>
        <w:gridCol w:w="19"/>
      </w:tblGrid>
      <w:tr w:rsidR="00D453B3" w:rsidRPr="00793AEC" w14:paraId="5A3B531D" w14:textId="77777777" w:rsidTr="00FF7595">
        <w:trPr>
          <w:gridAfter w:val="1"/>
          <w:cnfStyle w:val="100000000000" w:firstRow="1" w:lastRow="0" w:firstColumn="0" w:lastColumn="0" w:oddVBand="0" w:evenVBand="0" w:oddHBand="0" w:evenHBand="0" w:firstRowFirstColumn="0" w:firstRowLastColumn="0" w:lastRowFirstColumn="0" w:lastRowLastColumn="0"/>
          <w:wAfter w:w="19" w:type="dxa"/>
          <w:trHeight w:val="348"/>
        </w:trPr>
        <w:tc>
          <w:tcPr>
            <w:cnfStyle w:val="001000000000" w:firstRow="0" w:lastRow="0" w:firstColumn="1" w:lastColumn="0" w:oddVBand="0" w:evenVBand="0" w:oddHBand="0" w:evenHBand="0" w:firstRowFirstColumn="0" w:firstRowLastColumn="0" w:lastRowFirstColumn="0" w:lastRowLastColumn="0"/>
            <w:tcW w:w="3249" w:type="dxa"/>
          </w:tcPr>
          <w:p w14:paraId="086F4AC2" w14:textId="77777777" w:rsidR="00D453B3" w:rsidRPr="00793AEC" w:rsidRDefault="00D453B3" w:rsidP="00105C5E">
            <w:pPr>
              <w:spacing w:after="280" w:line="280" w:lineRule="atLeast"/>
              <w:rPr>
                <w:b w:val="0"/>
              </w:rPr>
            </w:pPr>
            <w:r w:rsidRPr="00793AEC">
              <w:rPr>
                <w:b w:val="0"/>
              </w:rPr>
              <w:t>Sträcka</w:t>
            </w:r>
          </w:p>
        </w:tc>
        <w:tc>
          <w:tcPr>
            <w:tcW w:w="1014" w:type="dxa"/>
          </w:tcPr>
          <w:p w14:paraId="30939A64" w14:textId="77777777" w:rsidR="00D453B3" w:rsidRPr="00793AEC" w:rsidRDefault="00D453B3" w:rsidP="00105C5E">
            <w:pPr>
              <w:spacing w:after="280" w:line="280" w:lineRule="atLeast"/>
              <w:cnfStyle w:val="100000000000" w:firstRow="1" w:lastRow="0" w:firstColumn="0" w:lastColumn="0" w:oddVBand="0" w:evenVBand="0" w:oddHBand="0" w:evenHBand="0" w:firstRowFirstColumn="0" w:firstRowLastColumn="0" w:lastRowFirstColumn="0" w:lastRowLastColumn="0"/>
              <w:rPr>
                <w:b w:val="0"/>
              </w:rPr>
            </w:pPr>
            <w:proofErr w:type="spellStart"/>
            <w:r w:rsidRPr="00793AEC">
              <w:rPr>
                <w:b w:val="0"/>
              </w:rPr>
              <w:t>Vm</w:t>
            </w:r>
            <w:proofErr w:type="spellEnd"/>
            <w:r w:rsidRPr="00793AEC">
              <w:rPr>
                <w:b w:val="0"/>
              </w:rPr>
              <w:t xml:space="preserve"> (m/s)</w:t>
            </w:r>
          </w:p>
        </w:tc>
        <w:tc>
          <w:tcPr>
            <w:tcW w:w="1015" w:type="dxa"/>
          </w:tcPr>
          <w:p w14:paraId="2996C4B9" w14:textId="77777777" w:rsidR="00D453B3" w:rsidRPr="00793AEC" w:rsidRDefault="00D453B3" w:rsidP="00105C5E">
            <w:pPr>
              <w:spacing w:after="280" w:line="280" w:lineRule="atLeast"/>
              <w:cnfStyle w:val="100000000000" w:firstRow="1" w:lastRow="0" w:firstColumn="0" w:lastColumn="0" w:oddVBand="0" w:evenVBand="0" w:oddHBand="0" w:evenHBand="0" w:firstRowFirstColumn="0" w:firstRowLastColumn="0" w:lastRowFirstColumn="0" w:lastRowLastColumn="0"/>
              <w:rPr>
                <w:b w:val="0"/>
              </w:rPr>
            </w:pPr>
            <w:proofErr w:type="spellStart"/>
            <w:r w:rsidRPr="00793AEC">
              <w:rPr>
                <w:b w:val="0"/>
              </w:rPr>
              <w:t>Vmax</w:t>
            </w:r>
            <w:proofErr w:type="spellEnd"/>
            <w:r w:rsidRPr="00793AEC">
              <w:rPr>
                <w:b w:val="0"/>
              </w:rPr>
              <w:t xml:space="preserve"> (m/s)</w:t>
            </w:r>
          </w:p>
        </w:tc>
        <w:tc>
          <w:tcPr>
            <w:tcW w:w="1015" w:type="dxa"/>
          </w:tcPr>
          <w:p w14:paraId="1805B13F" w14:textId="77777777" w:rsidR="00D453B3" w:rsidRPr="00793AEC" w:rsidRDefault="00D453B3" w:rsidP="00105C5E">
            <w:pPr>
              <w:spacing w:after="280" w:line="280" w:lineRule="atLeast"/>
              <w:cnfStyle w:val="100000000000" w:firstRow="1" w:lastRow="0" w:firstColumn="0" w:lastColumn="0" w:oddVBand="0" w:evenVBand="0" w:oddHBand="0" w:evenHBand="0" w:firstRowFirstColumn="0" w:firstRowLastColumn="0" w:lastRowFirstColumn="0" w:lastRowLastColumn="0"/>
              <w:rPr>
                <w:b w:val="0"/>
              </w:rPr>
            </w:pPr>
            <w:r w:rsidRPr="00793AEC">
              <w:rPr>
                <w:b w:val="0"/>
              </w:rPr>
              <w:t>Längd (km)</w:t>
            </w:r>
          </w:p>
        </w:tc>
        <w:tc>
          <w:tcPr>
            <w:tcW w:w="1011" w:type="dxa"/>
          </w:tcPr>
          <w:p w14:paraId="2D6D6EAB" w14:textId="77777777" w:rsidR="00D453B3" w:rsidRPr="00793AEC" w:rsidRDefault="00D453B3" w:rsidP="00105C5E">
            <w:pPr>
              <w:spacing w:after="280" w:line="280" w:lineRule="atLeast"/>
              <w:cnfStyle w:val="100000000000" w:firstRow="1" w:lastRow="0" w:firstColumn="0" w:lastColumn="0" w:oddVBand="0" w:evenVBand="0" w:oddHBand="0" w:evenHBand="0" w:firstRowFirstColumn="0" w:firstRowLastColumn="0" w:lastRowFirstColumn="0" w:lastRowLastColumn="0"/>
              <w:rPr>
                <w:b w:val="0"/>
              </w:rPr>
            </w:pPr>
            <w:r w:rsidRPr="00793AEC">
              <w:rPr>
                <w:b w:val="0"/>
              </w:rPr>
              <w:t>Rinntid (h)</w:t>
            </w:r>
          </w:p>
        </w:tc>
      </w:tr>
      <w:tr w:rsidR="00D453B3" w:rsidRPr="009A6565" w14:paraId="5F31DBCD" w14:textId="77777777" w:rsidTr="00FF7595">
        <w:trPr>
          <w:trHeight w:val="273"/>
        </w:trPr>
        <w:tc>
          <w:tcPr>
            <w:cnfStyle w:val="001000000000" w:firstRow="0" w:lastRow="0" w:firstColumn="1" w:lastColumn="0" w:oddVBand="0" w:evenVBand="0" w:oddHBand="0" w:evenHBand="0" w:firstRowFirstColumn="0" w:firstRowLastColumn="0" w:lastRowFirstColumn="0" w:lastRowLastColumn="0"/>
            <w:tcW w:w="3249" w:type="dxa"/>
          </w:tcPr>
          <w:p w14:paraId="30F053D5" w14:textId="77777777" w:rsidR="00D453B3" w:rsidRPr="00793AEC" w:rsidRDefault="00D453B3" w:rsidP="00105C5E">
            <w:pPr>
              <w:spacing w:after="280" w:line="280" w:lineRule="atLeast"/>
              <w:rPr>
                <w:b w:val="0"/>
              </w:rPr>
            </w:pPr>
            <w:r w:rsidRPr="00793AEC">
              <w:rPr>
                <w:b w:val="0"/>
              </w:rPr>
              <w:t>Vänern – Överby (</w:t>
            </w:r>
            <w:proofErr w:type="spellStart"/>
            <w:r w:rsidRPr="00793AEC">
              <w:rPr>
                <w:b w:val="0"/>
              </w:rPr>
              <w:t>Thn</w:t>
            </w:r>
            <w:proofErr w:type="spellEnd"/>
            <w:r w:rsidRPr="00793AEC">
              <w:rPr>
                <w:b w:val="0"/>
              </w:rPr>
              <w:t>)</w:t>
            </w:r>
          </w:p>
        </w:tc>
        <w:tc>
          <w:tcPr>
            <w:tcW w:w="1014" w:type="dxa"/>
          </w:tcPr>
          <w:p w14:paraId="0ECCD31F"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0.65</w:t>
            </w:r>
          </w:p>
        </w:tc>
        <w:tc>
          <w:tcPr>
            <w:tcW w:w="1015" w:type="dxa"/>
          </w:tcPr>
          <w:p w14:paraId="62CBFD57"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0.91</w:t>
            </w:r>
          </w:p>
        </w:tc>
        <w:tc>
          <w:tcPr>
            <w:tcW w:w="1015" w:type="dxa"/>
          </w:tcPr>
          <w:p w14:paraId="46C2CB78"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8.4</w:t>
            </w:r>
          </w:p>
        </w:tc>
        <w:tc>
          <w:tcPr>
            <w:tcW w:w="1030" w:type="dxa"/>
            <w:gridSpan w:val="2"/>
          </w:tcPr>
          <w:p w14:paraId="3A04A4C5"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2.6</w:t>
            </w:r>
          </w:p>
        </w:tc>
      </w:tr>
      <w:tr w:rsidR="00D453B3" w:rsidRPr="009A6565" w14:paraId="6FF7DCBF" w14:textId="77777777" w:rsidTr="00FF7595">
        <w:trPr>
          <w:trHeight w:val="273"/>
        </w:trPr>
        <w:tc>
          <w:tcPr>
            <w:cnfStyle w:val="001000000000" w:firstRow="0" w:lastRow="0" w:firstColumn="1" w:lastColumn="0" w:oddVBand="0" w:evenVBand="0" w:oddHBand="0" w:evenHBand="0" w:firstRowFirstColumn="0" w:firstRowLastColumn="0" w:lastRowFirstColumn="0" w:lastRowLastColumn="0"/>
            <w:tcW w:w="3249" w:type="dxa"/>
          </w:tcPr>
          <w:p w14:paraId="16CA3732" w14:textId="77777777" w:rsidR="00D453B3" w:rsidRPr="00793AEC" w:rsidRDefault="00D453B3" w:rsidP="00105C5E">
            <w:pPr>
              <w:spacing w:after="280" w:line="280" w:lineRule="atLeast"/>
              <w:rPr>
                <w:b w:val="0"/>
              </w:rPr>
            </w:pPr>
            <w:r w:rsidRPr="00793AEC">
              <w:rPr>
                <w:b w:val="0"/>
              </w:rPr>
              <w:t>Överby – Lilla Edet</w:t>
            </w:r>
          </w:p>
        </w:tc>
        <w:tc>
          <w:tcPr>
            <w:tcW w:w="1014" w:type="dxa"/>
          </w:tcPr>
          <w:p w14:paraId="66B425F8"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0.65</w:t>
            </w:r>
          </w:p>
        </w:tc>
        <w:tc>
          <w:tcPr>
            <w:tcW w:w="1015" w:type="dxa"/>
          </w:tcPr>
          <w:p w14:paraId="28218CC3"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0.91</w:t>
            </w:r>
          </w:p>
        </w:tc>
        <w:tc>
          <w:tcPr>
            <w:tcW w:w="1015" w:type="dxa"/>
          </w:tcPr>
          <w:p w14:paraId="2A21DD5F"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25.3</w:t>
            </w:r>
          </w:p>
        </w:tc>
        <w:tc>
          <w:tcPr>
            <w:tcW w:w="1030" w:type="dxa"/>
            <w:gridSpan w:val="2"/>
          </w:tcPr>
          <w:p w14:paraId="703658C1"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7.7</w:t>
            </w:r>
          </w:p>
        </w:tc>
      </w:tr>
      <w:tr w:rsidR="00D453B3" w:rsidRPr="009A6565" w14:paraId="36DCB1BD" w14:textId="77777777" w:rsidTr="00FF7595">
        <w:trPr>
          <w:trHeight w:val="273"/>
        </w:trPr>
        <w:tc>
          <w:tcPr>
            <w:cnfStyle w:val="001000000000" w:firstRow="0" w:lastRow="0" w:firstColumn="1" w:lastColumn="0" w:oddVBand="0" w:evenVBand="0" w:oddHBand="0" w:evenHBand="0" w:firstRowFirstColumn="0" w:firstRowLastColumn="0" w:lastRowFirstColumn="0" w:lastRowLastColumn="0"/>
            <w:tcW w:w="3249" w:type="dxa"/>
          </w:tcPr>
          <w:p w14:paraId="12DC7650" w14:textId="77777777" w:rsidR="00D453B3" w:rsidRPr="00793AEC" w:rsidRDefault="00D453B3" w:rsidP="00105C5E">
            <w:pPr>
              <w:spacing w:after="280" w:line="280" w:lineRule="atLeast"/>
              <w:rPr>
                <w:b w:val="0"/>
              </w:rPr>
            </w:pPr>
            <w:r w:rsidRPr="00793AEC">
              <w:rPr>
                <w:b w:val="0"/>
              </w:rPr>
              <w:t>Lilla Edet – Dösebacka (</w:t>
            </w:r>
            <w:proofErr w:type="spellStart"/>
            <w:r w:rsidRPr="00793AEC">
              <w:rPr>
                <w:b w:val="0"/>
              </w:rPr>
              <w:t>Klv</w:t>
            </w:r>
            <w:proofErr w:type="spellEnd"/>
            <w:r w:rsidRPr="00793AEC">
              <w:rPr>
                <w:b w:val="0"/>
              </w:rPr>
              <w:t>)</w:t>
            </w:r>
          </w:p>
        </w:tc>
        <w:tc>
          <w:tcPr>
            <w:tcW w:w="1014" w:type="dxa"/>
          </w:tcPr>
          <w:p w14:paraId="2EB39655"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0.85</w:t>
            </w:r>
          </w:p>
        </w:tc>
        <w:tc>
          <w:tcPr>
            <w:tcW w:w="1015" w:type="dxa"/>
          </w:tcPr>
          <w:p w14:paraId="3A9B085B"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1.19</w:t>
            </w:r>
          </w:p>
        </w:tc>
        <w:tc>
          <w:tcPr>
            <w:tcW w:w="1015" w:type="dxa"/>
          </w:tcPr>
          <w:p w14:paraId="689C5DDA"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28.8</w:t>
            </w:r>
          </w:p>
        </w:tc>
        <w:tc>
          <w:tcPr>
            <w:tcW w:w="1030" w:type="dxa"/>
            <w:gridSpan w:val="2"/>
          </w:tcPr>
          <w:p w14:paraId="51C96962"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6.6</w:t>
            </w:r>
          </w:p>
        </w:tc>
      </w:tr>
      <w:tr w:rsidR="00D453B3" w:rsidRPr="009A6565" w14:paraId="2964C806" w14:textId="77777777" w:rsidTr="00FF7595">
        <w:trPr>
          <w:trHeight w:val="273"/>
        </w:trPr>
        <w:tc>
          <w:tcPr>
            <w:cnfStyle w:val="001000000000" w:firstRow="0" w:lastRow="0" w:firstColumn="1" w:lastColumn="0" w:oddVBand="0" w:evenVBand="0" w:oddHBand="0" w:evenHBand="0" w:firstRowFirstColumn="0" w:firstRowLastColumn="0" w:lastRowFirstColumn="0" w:lastRowLastColumn="0"/>
            <w:tcW w:w="3249" w:type="dxa"/>
          </w:tcPr>
          <w:p w14:paraId="4B9B7108" w14:textId="77777777" w:rsidR="00D453B3" w:rsidRPr="00793AEC" w:rsidRDefault="00D453B3" w:rsidP="00105C5E">
            <w:pPr>
              <w:spacing w:after="280" w:line="280" w:lineRule="atLeast"/>
              <w:rPr>
                <w:b w:val="0"/>
              </w:rPr>
            </w:pPr>
            <w:r w:rsidRPr="00793AEC">
              <w:rPr>
                <w:b w:val="0"/>
              </w:rPr>
              <w:t>Dösebacka – Nordre älv</w:t>
            </w:r>
          </w:p>
        </w:tc>
        <w:tc>
          <w:tcPr>
            <w:tcW w:w="1014" w:type="dxa"/>
          </w:tcPr>
          <w:p w14:paraId="254C23CA"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0.85</w:t>
            </w:r>
          </w:p>
        </w:tc>
        <w:tc>
          <w:tcPr>
            <w:tcW w:w="1015" w:type="dxa"/>
          </w:tcPr>
          <w:p w14:paraId="7505B4BA"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1.19</w:t>
            </w:r>
          </w:p>
        </w:tc>
        <w:tc>
          <w:tcPr>
            <w:tcW w:w="1015" w:type="dxa"/>
          </w:tcPr>
          <w:p w14:paraId="76F3342F"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6.4</w:t>
            </w:r>
          </w:p>
        </w:tc>
        <w:tc>
          <w:tcPr>
            <w:tcW w:w="1030" w:type="dxa"/>
            <w:gridSpan w:val="2"/>
          </w:tcPr>
          <w:p w14:paraId="6B25EF93"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1.5</w:t>
            </w:r>
          </w:p>
        </w:tc>
      </w:tr>
      <w:tr w:rsidR="00D453B3" w:rsidRPr="009A6565" w14:paraId="4B1D6DFC" w14:textId="77777777" w:rsidTr="00FF7595">
        <w:trPr>
          <w:trHeight w:val="273"/>
        </w:trPr>
        <w:tc>
          <w:tcPr>
            <w:cnfStyle w:val="001000000000" w:firstRow="0" w:lastRow="0" w:firstColumn="1" w:lastColumn="0" w:oddVBand="0" w:evenVBand="0" w:oddHBand="0" w:evenHBand="0" w:firstRowFirstColumn="0" w:firstRowLastColumn="0" w:lastRowFirstColumn="0" w:lastRowLastColumn="0"/>
            <w:tcW w:w="3249" w:type="dxa"/>
          </w:tcPr>
          <w:p w14:paraId="1A5A5E21" w14:textId="77777777" w:rsidR="00D453B3" w:rsidRPr="00793AEC" w:rsidRDefault="00D453B3" w:rsidP="00105C5E">
            <w:pPr>
              <w:spacing w:after="280" w:line="280" w:lineRule="atLeast"/>
              <w:rPr>
                <w:b w:val="0"/>
              </w:rPr>
            </w:pPr>
            <w:r w:rsidRPr="00793AEC">
              <w:rPr>
                <w:b w:val="0"/>
              </w:rPr>
              <w:t>Nordre älv – Alelyckan (Gbg)</w:t>
            </w:r>
          </w:p>
        </w:tc>
        <w:tc>
          <w:tcPr>
            <w:tcW w:w="1014" w:type="dxa"/>
          </w:tcPr>
          <w:p w14:paraId="17D9EA90"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0.25</w:t>
            </w:r>
          </w:p>
        </w:tc>
        <w:tc>
          <w:tcPr>
            <w:tcW w:w="1015" w:type="dxa"/>
          </w:tcPr>
          <w:p w14:paraId="1E08503C"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0.35</w:t>
            </w:r>
          </w:p>
        </w:tc>
        <w:tc>
          <w:tcPr>
            <w:tcW w:w="1015" w:type="dxa"/>
          </w:tcPr>
          <w:p w14:paraId="3FFAD0EF"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11.0</w:t>
            </w:r>
          </w:p>
        </w:tc>
        <w:tc>
          <w:tcPr>
            <w:tcW w:w="1030" w:type="dxa"/>
            <w:gridSpan w:val="2"/>
          </w:tcPr>
          <w:p w14:paraId="142E3113" w14:textId="77777777" w:rsidR="00D453B3" w:rsidRPr="00793AEC" w:rsidRDefault="00D453B3" w:rsidP="00105C5E">
            <w:pPr>
              <w:spacing w:after="280" w:line="280" w:lineRule="atLeast"/>
              <w:cnfStyle w:val="000000000000" w:firstRow="0" w:lastRow="0" w:firstColumn="0" w:lastColumn="0" w:oddVBand="0" w:evenVBand="0" w:oddHBand="0" w:evenHBand="0" w:firstRowFirstColumn="0" w:firstRowLastColumn="0" w:lastRowFirstColumn="0" w:lastRowLastColumn="0"/>
            </w:pPr>
            <w:r w:rsidRPr="00793AEC">
              <w:t>8.7</w:t>
            </w:r>
          </w:p>
        </w:tc>
      </w:tr>
    </w:tbl>
    <w:p w14:paraId="43112C58" w14:textId="77777777" w:rsidR="00793AEC" w:rsidRDefault="00793AEC" w:rsidP="00793AEC">
      <w:pPr>
        <w:pStyle w:val="Brdtext"/>
      </w:pPr>
    </w:p>
    <w:p w14:paraId="04DF16F8" w14:textId="4B017CD7" w:rsidR="00D453B3" w:rsidRPr="005E0B68" w:rsidRDefault="00D453B3" w:rsidP="00793AEC">
      <w:pPr>
        <w:pStyle w:val="Brdtext"/>
      </w:pPr>
      <w:r w:rsidRPr="005E0B68">
        <w:t xml:space="preserve">Av </w:t>
      </w:r>
      <w:r w:rsidR="00793AEC">
        <w:fldChar w:fldCharType="begin"/>
      </w:r>
      <w:r w:rsidR="00793AEC">
        <w:instrText xml:space="preserve"> REF _Ref496167817 \h </w:instrText>
      </w:r>
      <w:r w:rsidR="00793AEC">
        <w:fldChar w:fldCharType="separate"/>
      </w:r>
      <w:r w:rsidR="00323D6B">
        <w:t xml:space="preserve">Tabell </w:t>
      </w:r>
      <w:r w:rsidR="00323D6B">
        <w:rPr>
          <w:noProof/>
        </w:rPr>
        <w:t>2</w:t>
      </w:r>
      <w:r w:rsidR="00793AEC">
        <w:fldChar w:fldCharType="end"/>
      </w:r>
      <w:r w:rsidR="00793AEC" w:rsidRPr="005E0B68">
        <w:t xml:space="preserve">. </w:t>
      </w:r>
      <w:r w:rsidRPr="005E0B68">
        <w:t xml:space="preserve">framgår att den beräknade ackumulerade rinntiden från Vänern till Alelyckan i Göteborg är ca 27 timmar. En viss fördröjning kan dock ske vid kraftverksdammarna i Trollhättan och Lilla Edet. Denna fördröjning är dock utan betydelse i detta arbete då vattenintagen vid både Trollhättan och Lilla Edet är belägna uppströms respektive damm. Dammarna är också så kallade flödeskraftverk vilka inte har någon kapacitet att dämma flödet som kommer uppströms ifrån. </w:t>
      </w:r>
    </w:p>
    <w:p w14:paraId="7D80EA41" w14:textId="77777777" w:rsidR="00D453B3" w:rsidRDefault="00D453B3" w:rsidP="007B1D13">
      <w:pPr>
        <w:pStyle w:val="Rubrik3"/>
      </w:pPr>
      <w:bookmarkStart w:id="73" w:name="_Toc317175293"/>
      <w:bookmarkStart w:id="74" w:name="_Toc374729454"/>
      <w:bookmarkStart w:id="75" w:name="_Toc518494017"/>
      <w:r w:rsidRPr="007B1D13">
        <w:t>Beräkning av rinntid i biflöden</w:t>
      </w:r>
      <w:bookmarkEnd w:id="73"/>
      <w:bookmarkEnd w:id="74"/>
      <w:bookmarkEnd w:id="75"/>
    </w:p>
    <w:p w14:paraId="55A7A85D" w14:textId="77777777" w:rsidR="007B1D13" w:rsidRDefault="007B1D13" w:rsidP="007B1D13">
      <w:pPr>
        <w:pStyle w:val="Brdtext"/>
      </w:pPr>
      <w:r w:rsidRPr="005E0B68">
        <w:t>Utförda rinntidsberäkningar har g</w:t>
      </w:r>
      <w:r>
        <w:t>jorts utifrån rekommendationer</w:t>
      </w:r>
      <w:r w:rsidRPr="005E0B68">
        <w:t xml:space="preserve"> i Naturvårdsverkets handbok, </w:t>
      </w:r>
      <w:r>
        <w:t xml:space="preserve">vilken </w:t>
      </w:r>
      <w:r w:rsidRPr="005E0B68">
        <w:t>anger att transporttider skall bestämmas utifrån en högflödessituation samt ogynnsamma vindriktningar med en återkomsttid om minst 10 år.</w:t>
      </w:r>
      <w:r w:rsidRPr="007B1D13">
        <w:t xml:space="preserve"> </w:t>
      </w:r>
    </w:p>
    <w:p w14:paraId="1BF2CF3B" w14:textId="20EFA88D" w:rsidR="00D453B3" w:rsidRPr="005E0B68" w:rsidRDefault="00D453B3" w:rsidP="00D453B3">
      <w:pPr>
        <w:pStyle w:val="Brdtext"/>
      </w:pPr>
      <w:r w:rsidRPr="005E0B68">
        <w:t xml:space="preserve">Naturvårdsverkets handbok anger att för mindre vattendrag kan dimensionerande transporthastigheten av en förorening schablonmässigt uppskattas utifrån typ av vattendrag (dike, bäck eller å) och vattendragets lutning, </w:t>
      </w:r>
      <w:r w:rsidR="00793AEC">
        <w:fldChar w:fldCharType="begin"/>
      </w:r>
      <w:r w:rsidR="00793AEC">
        <w:instrText xml:space="preserve"> REF _Ref496167969 \h </w:instrText>
      </w:r>
      <w:r w:rsidR="00793AEC">
        <w:fldChar w:fldCharType="separate"/>
      </w:r>
      <w:r w:rsidR="00323D6B">
        <w:t xml:space="preserve">Tabell </w:t>
      </w:r>
      <w:r w:rsidR="00323D6B">
        <w:rPr>
          <w:noProof/>
        </w:rPr>
        <w:t>3</w:t>
      </w:r>
      <w:r w:rsidR="00793AEC">
        <w:fldChar w:fldCharType="end"/>
      </w:r>
      <w:r w:rsidR="00793AEC">
        <w:t>.</w:t>
      </w:r>
    </w:p>
    <w:p w14:paraId="4D04BCEF" w14:textId="77777777" w:rsidR="00D453B3" w:rsidRPr="005E0B68" w:rsidRDefault="00D453B3" w:rsidP="00D453B3">
      <w:pPr>
        <w:pStyle w:val="Brdtext"/>
      </w:pPr>
    </w:p>
    <w:p w14:paraId="49D106FF" w14:textId="77777777" w:rsidR="00D453B3" w:rsidRPr="005E0B68" w:rsidRDefault="00D453B3" w:rsidP="00D453B3">
      <w:pPr>
        <w:tabs>
          <w:tab w:val="clear" w:pos="0"/>
          <w:tab w:val="clear" w:pos="567"/>
          <w:tab w:val="clear" w:pos="1276"/>
          <w:tab w:val="clear" w:pos="2552"/>
          <w:tab w:val="clear" w:pos="3828"/>
          <w:tab w:val="clear" w:pos="5103"/>
          <w:tab w:val="clear" w:pos="6379"/>
          <w:tab w:val="clear" w:pos="8364"/>
        </w:tabs>
      </w:pPr>
      <w:r w:rsidRPr="005E0B68">
        <w:br w:type="page"/>
      </w:r>
    </w:p>
    <w:p w14:paraId="73064D3C" w14:textId="30573E11" w:rsidR="00D453B3" w:rsidRPr="005E0B68" w:rsidRDefault="00793AEC" w:rsidP="00793AEC">
      <w:pPr>
        <w:pStyle w:val="Tabelltext"/>
      </w:pPr>
      <w:bookmarkStart w:id="76" w:name="_Ref496167969"/>
      <w:r>
        <w:lastRenderedPageBreak/>
        <w:t xml:space="preserve">Tabell </w:t>
      </w:r>
      <w:fldSimple w:instr=" SEQ Tabell \* ARABIC ">
        <w:r w:rsidR="00323D6B">
          <w:rPr>
            <w:noProof/>
          </w:rPr>
          <w:t>3</w:t>
        </w:r>
      </w:fldSimple>
      <w:bookmarkEnd w:id="76"/>
      <w:r>
        <w:t xml:space="preserve">: </w:t>
      </w:r>
      <w:r w:rsidR="00D453B3" w:rsidRPr="005E0B68">
        <w:t xml:space="preserve">Exempel på schablonmässig uppskattning av transporthastigheter i medeltal över en vattendragssträcka. Värdena gäller för små vattendrag vid en generell högflödessituation. Ur Naturvårdsverkets handbok om vattenskydd 2010:5. </w:t>
      </w:r>
    </w:p>
    <w:tbl>
      <w:tblPr>
        <w:tblStyle w:val="Rutntstabell1ljusdekorfrg1"/>
        <w:tblW w:w="7651" w:type="dxa"/>
        <w:tblLayout w:type="fixed"/>
        <w:tblLook w:val="00A0" w:firstRow="1" w:lastRow="0" w:firstColumn="1" w:lastColumn="0" w:noHBand="0" w:noVBand="0"/>
      </w:tblPr>
      <w:tblGrid>
        <w:gridCol w:w="3949"/>
        <w:gridCol w:w="1233"/>
        <w:gridCol w:w="1234"/>
        <w:gridCol w:w="1235"/>
      </w:tblGrid>
      <w:tr w:rsidR="00D453B3" w14:paraId="36665BCD" w14:textId="77777777" w:rsidTr="00793AEC">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949" w:type="dxa"/>
            <w:vMerge w:val="restart"/>
          </w:tcPr>
          <w:p w14:paraId="53CDE684" w14:textId="77777777" w:rsidR="00D453B3" w:rsidRPr="00793AEC" w:rsidRDefault="00D453B3" w:rsidP="00105C5E">
            <w:pPr>
              <w:spacing w:after="280"/>
              <w:jc w:val="center"/>
              <w:rPr>
                <w:b w:val="0"/>
              </w:rPr>
            </w:pPr>
            <w:r w:rsidRPr="00793AEC">
              <w:rPr>
                <w:b w:val="0"/>
              </w:rPr>
              <w:t>Vattendragets lutning (i)</w:t>
            </w:r>
          </w:p>
        </w:tc>
        <w:tc>
          <w:tcPr>
            <w:tcW w:w="3702" w:type="dxa"/>
            <w:gridSpan w:val="3"/>
          </w:tcPr>
          <w:p w14:paraId="1D112933" w14:textId="77777777" w:rsidR="00D453B3" w:rsidRPr="00793AEC" w:rsidRDefault="00D453B3" w:rsidP="00105C5E">
            <w:pPr>
              <w:spacing w:after="280"/>
              <w:jc w:val="center"/>
              <w:cnfStyle w:val="100000000000" w:firstRow="1" w:lastRow="0" w:firstColumn="0" w:lastColumn="0" w:oddVBand="0" w:evenVBand="0" w:oddHBand="0" w:evenHBand="0" w:firstRowFirstColumn="0" w:firstRowLastColumn="0" w:lastRowFirstColumn="0" w:lastRowLastColumn="0"/>
              <w:rPr>
                <w:b w:val="0"/>
              </w:rPr>
            </w:pPr>
            <w:r w:rsidRPr="00793AEC">
              <w:rPr>
                <w:b w:val="0"/>
              </w:rPr>
              <w:t>Transporthastighet                      (v)</w:t>
            </w:r>
          </w:p>
        </w:tc>
      </w:tr>
      <w:tr w:rsidR="00D453B3" w14:paraId="42AA957A" w14:textId="77777777" w:rsidTr="00793AEC">
        <w:trPr>
          <w:trHeight w:val="503"/>
        </w:trPr>
        <w:tc>
          <w:tcPr>
            <w:cnfStyle w:val="001000000000" w:firstRow="0" w:lastRow="0" w:firstColumn="1" w:lastColumn="0" w:oddVBand="0" w:evenVBand="0" w:oddHBand="0" w:evenHBand="0" w:firstRowFirstColumn="0" w:firstRowLastColumn="0" w:lastRowFirstColumn="0" w:lastRowLastColumn="0"/>
            <w:tcW w:w="3949" w:type="dxa"/>
            <w:vMerge/>
          </w:tcPr>
          <w:p w14:paraId="0FDC8BE3" w14:textId="77777777" w:rsidR="00D453B3" w:rsidRPr="00793AEC" w:rsidRDefault="00D453B3" w:rsidP="00105C5E">
            <w:pPr>
              <w:spacing w:after="280"/>
              <w:jc w:val="center"/>
              <w:rPr>
                <w:b w:val="0"/>
              </w:rPr>
            </w:pPr>
          </w:p>
        </w:tc>
        <w:tc>
          <w:tcPr>
            <w:tcW w:w="1233" w:type="dxa"/>
          </w:tcPr>
          <w:p w14:paraId="1AEF30B9"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Dike</w:t>
            </w:r>
          </w:p>
        </w:tc>
        <w:tc>
          <w:tcPr>
            <w:tcW w:w="1234" w:type="dxa"/>
          </w:tcPr>
          <w:p w14:paraId="652CF7F4"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Bäck</w:t>
            </w:r>
          </w:p>
        </w:tc>
        <w:tc>
          <w:tcPr>
            <w:tcW w:w="1234" w:type="dxa"/>
          </w:tcPr>
          <w:p w14:paraId="0931482D"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Å</w:t>
            </w:r>
          </w:p>
        </w:tc>
      </w:tr>
      <w:tr w:rsidR="00D453B3" w:rsidRPr="00BD25D5" w14:paraId="178228C6" w14:textId="77777777" w:rsidTr="00793AEC">
        <w:trPr>
          <w:trHeight w:val="503"/>
        </w:trPr>
        <w:tc>
          <w:tcPr>
            <w:cnfStyle w:val="001000000000" w:firstRow="0" w:lastRow="0" w:firstColumn="1" w:lastColumn="0" w:oddVBand="0" w:evenVBand="0" w:oddHBand="0" w:evenHBand="0" w:firstRowFirstColumn="0" w:firstRowLastColumn="0" w:lastRowFirstColumn="0" w:lastRowLastColumn="0"/>
            <w:tcW w:w="3949" w:type="dxa"/>
          </w:tcPr>
          <w:p w14:paraId="25354CD4" w14:textId="77777777" w:rsidR="00D453B3" w:rsidRPr="00793AEC" w:rsidRDefault="00D453B3" w:rsidP="00105C5E">
            <w:pPr>
              <w:spacing w:after="280"/>
              <w:jc w:val="center"/>
              <w:rPr>
                <w:b w:val="0"/>
              </w:rPr>
            </w:pPr>
            <w:r w:rsidRPr="00793AEC">
              <w:rPr>
                <w:b w:val="0"/>
              </w:rPr>
              <w:t>1</w:t>
            </w:r>
          </w:p>
        </w:tc>
        <w:tc>
          <w:tcPr>
            <w:tcW w:w="1233" w:type="dxa"/>
          </w:tcPr>
          <w:p w14:paraId="08D11CE3"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0.4</w:t>
            </w:r>
          </w:p>
        </w:tc>
        <w:tc>
          <w:tcPr>
            <w:tcW w:w="1234" w:type="dxa"/>
          </w:tcPr>
          <w:p w14:paraId="594DE8F6"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0.6</w:t>
            </w:r>
          </w:p>
        </w:tc>
        <w:tc>
          <w:tcPr>
            <w:tcW w:w="1234" w:type="dxa"/>
          </w:tcPr>
          <w:p w14:paraId="1CEEFD8F"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0.8</w:t>
            </w:r>
          </w:p>
        </w:tc>
      </w:tr>
      <w:tr w:rsidR="00D453B3" w:rsidRPr="00BD25D5" w14:paraId="49D254CE" w14:textId="77777777" w:rsidTr="00793AEC">
        <w:trPr>
          <w:trHeight w:val="503"/>
        </w:trPr>
        <w:tc>
          <w:tcPr>
            <w:cnfStyle w:val="001000000000" w:firstRow="0" w:lastRow="0" w:firstColumn="1" w:lastColumn="0" w:oddVBand="0" w:evenVBand="0" w:oddHBand="0" w:evenHBand="0" w:firstRowFirstColumn="0" w:firstRowLastColumn="0" w:lastRowFirstColumn="0" w:lastRowLastColumn="0"/>
            <w:tcW w:w="3949" w:type="dxa"/>
          </w:tcPr>
          <w:p w14:paraId="7762F4E4" w14:textId="77777777" w:rsidR="00D453B3" w:rsidRPr="00793AEC" w:rsidRDefault="00D453B3" w:rsidP="00105C5E">
            <w:pPr>
              <w:spacing w:after="280"/>
              <w:jc w:val="center"/>
              <w:rPr>
                <w:b w:val="0"/>
              </w:rPr>
            </w:pPr>
            <w:r w:rsidRPr="00793AEC">
              <w:rPr>
                <w:b w:val="0"/>
              </w:rPr>
              <w:t>5</w:t>
            </w:r>
          </w:p>
        </w:tc>
        <w:tc>
          <w:tcPr>
            <w:tcW w:w="1233" w:type="dxa"/>
          </w:tcPr>
          <w:p w14:paraId="2A59BB2D"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0.7</w:t>
            </w:r>
          </w:p>
        </w:tc>
        <w:tc>
          <w:tcPr>
            <w:tcW w:w="1234" w:type="dxa"/>
          </w:tcPr>
          <w:p w14:paraId="4F6E7A00"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1.1</w:t>
            </w:r>
          </w:p>
        </w:tc>
        <w:tc>
          <w:tcPr>
            <w:tcW w:w="1234" w:type="dxa"/>
          </w:tcPr>
          <w:p w14:paraId="5C4B24DF"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1.6</w:t>
            </w:r>
          </w:p>
        </w:tc>
      </w:tr>
      <w:tr w:rsidR="00D453B3" w:rsidRPr="00BD25D5" w14:paraId="26F231E1" w14:textId="77777777" w:rsidTr="00793AEC">
        <w:trPr>
          <w:trHeight w:val="337"/>
        </w:trPr>
        <w:tc>
          <w:tcPr>
            <w:cnfStyle w:val="001000000000" w:firstRow="0" w:lastRow="0" w:firstColumn="1" w:lastColumn="0" w:oddVBand="0" w:evenVBand="0" w:oddHBand="0" w:evenHBand="0" w:firstRowFirstColumn="0" w:firstRowLastColumn="0" w:lastRowFirstColumn="0" w:lastRowLastColumn="0"/>
            <w:tcW w:w="3949" w:type="dxa"/>
          </w:tcPr>
          <w:p w14:paraId="250C3BDA" w14:textId="77777777" w:rsidR="00D453B3" w:rsidRPr="00793AEC" w:rsidRDefault="00D453B3" w:rsidP="00105C5E">
            <w:pPr>
              <w:spacing w:after="280"/>
              <w:jc w:val="center"/>
              <w:rPr>
                <w:b w:val="0"/>
              </w:rPr>
            </w:pPr>
            <w:r w:rsidRPr="00793AEC">
              <w:rPr>
                <w:b w:val="0"/>
              </w:rPr>
              <w:t>10 (1%)</w:t>
            </w:r>
          </w:p>
        </w:tc>
        <w:tc>
          <w:tcPr>
            <w:tcW w:w="1233" w:type="dxa"/>
          </w:tcPr>
          <w:p w14:paraId="6160EBF1"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0.9</w:t>
            </w:r>
          </w:p>
        </w:tc>
        <w:tc>
          <w:tcPr>
            <w:tcW w:w="1234" w:type="dxa"/>
          </w:tcPr>
          <w:p w14:paraId="5E485CE8"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1.5</w:t>
            </w:r>
          </w:p>
        </w:tc>
        <w:tc>
          <w:tcPr>
            <w:tcW w:w="1234" w:type="dxa"/>
          </w:tcPr>
          <w:p w14:paraId="192120C0" w14:textId="77777777" w:rsidR="00D453B3" w:rsidRPr="00793AEC" w:rsidRDefault="00D453B3" w:rsidP="00105C5E">
            <w:pPr>
              <w:spacing w:after="280"/>
              <w:jc w:val="center"/>
              <w:cnfStyle w:val="000000000000" w:firstRow="0" w:lastRow="0" w:firstColumn="0" w:lastColumn="0" w:oddVBand="0" w:evenVBand="0" w:oddHBand="0" w:evenHBand="0" w:firstRowFirstColumn="0" w:firstRowLastColumn="0" w:lastRowFirstColumn="0" w:lastRowLastColumn="0"/>
            </w:pPr>
            <w:r w:rsidRPr="00793AEC">
              <w:t>2.1</w:t>
            </w:r>
          </w:p>
        </w:tc>
      </w:tr>
    </w:tbl>
    <w:p w14:paraId="34704D32" w14:textId="77777777" w:rsidR="00D453B3" w:rsidRDefault="00D453B3" w:rsidP="00D453B3">
      <w:pPr>
        <w:spacing w:after="280" w:line="280" w:lineRule="atLeast"/>
      </w:pPr>
    </w:p>
    <w:p w14:paraId="534E4371" w14:textId="77777777" w:rsidR="00D453B3" w:rsidRPr="005E0B68" w:rsidRDefault="00D453B3" w:rsidP="00793AEC">
      <w:pPr>
        <w:pStyle w:val="Brdtext"/>
      </w:pPr>
      <w:r w:rsidRPr="005E0B68">
        <w:t>Lutningen på varje vattendragssegment (enligt fastighetskartan) inom tillrinningsområdet har beräknats med hjälp av GIS utifrån en digital höjdmodell</w:t>
      </w:r>
      <w:r w:rsidRPr="0006046C">
        <w:footnoteReference w:id="5"/>
      </w:r>
      <w:r w:rsidRPr="005E0B68">
        <w:t xml:space="preserve">, exempel på GIS-lagrets attributtabell i figur 3.4. </w:t>
      </w:r>
    </w:p>
    <w:p w14:paraId="7C7E1C71" w14:textId="77777777" w:rsidR="00D453B3" w:rsidRPr="005E0B68" w:rsidRDefault="00D453B3" w:rsidP="00793AEC">
      <w:pPr>
        <w:pStyle w:val="Brdtext"/>
      </w:pPr>
      <w:r w:rsidRPr="005E0B68">
        <w:t>Ur tabell 3.3 kan vidare förhållandet mellan transporthastighet(V) och lutning(i) anpassas till följande ekvationer för bäck respektive å:</w:t>
      </w:r>
    </w:p>
    <w:p w14:paraId="0D160574" w14:textId="77777777" w:rsidR="00D453B3" w:rsidRPr="005E0B68" w:rsidRDefault="00D453B3" w:rsidP="00D453B3">
      <w:pPr>
        <w:pBdr>
          <w:top w:val="single" w:sz="4" w:space="1" w:color="auto"/>
          <w:left w:val="single" w:sz="4" w:space="4" w:color="auto"/>
          <w:bottom w:val="single" w:sz="4" w:space="1" w:color="auto"/>
          <w:right w:val="single" w:sz="4" w:space="4" w:color="auto"/>
        </w:pBdr>
        <w:spacing w:after="280" w:line="280" w:lineRule="atLeast"/>
      </w:pPr>
      <w:r w:rsidRPr="005E0B68">
        <w:tab/>
        <w:t xml:space="preserve">Vb = </w:t>
      </w:r>
      <m:oMath>
        <m:r>
          <m:rPr>
            <m:sty m:val="p"/>
          </m:rPr>
          <w:rPr>
            <w:rFonts w:ascii="Cambria Math" w:hAnsi="Cambria Math"/>
          </w:rPr>
          <m:t>0.159277+0.423999×</m:t>
        </m:r>
        <m:rad>
          <m:radPr>
            <m:degHide m:val="1"/>
            <m:ctrlPr>
              <w:rPr>
                <w:rFonts w:ascii="Cambria Math" w:hAnsi="Cambria Math"/>
              </w:rPr>
            </m:ctrlPr>
          </m:radPr>
          <m:deg/>
          <m:e>
            <m:r>
              <m:rPr>
                <m:sty m:val="p"/>
              </m:rPr>
              <w:rPr>
                <w:rFonts w:ascii="Cambria Math" w:hAnsi="Cambria Math"/>
              </w:rPr>
              <m:t>i</m:t>
            </m:r>
          </m:e>
        </m:rad>
      </m:oMath>
      <w:r w:rsidRPr="005E0B68">
        <w:t xml:space="preserve"> </w:t>
      </w:r>
      <w:r w:rsidRPr="005E0B68">
        <w:tab/>
        <w:t>(transporthastighet i bäck)</w:t>
      </w:r>
    </w:p>
    <w:p w14:paraId="20DBE3EC" w14:textId="77777777" w:rsidR="00D453B3" w:rsidRPr="005E0B68" w:rsidRDefault="00D453B3" w:rsidP="00D453B3">
      <w:pPr>
        <w:pBdr>
          <w:top w:val="single" w:sz="4" w:space="1" w:color="auto"/>
          <w:left w:val="single" w:sz="4" w:space="4" w:color="auto"/>
          <w:bottom w:val="single" w:sz="4" w:space="1" w:color="auto"/>
          <w:right w:val="single" w:sz="4" w:space="4" w:color="auto"/>
        </w:pBdr>
        <w:spacing w:after="280" w:line="280" w:lineRule="atLeast"/>
      </w:pPr>
      <w:r w:rsidRPr="005E0B68">
        <w:tab/>
      </w:r>
      <w:proofErr w:type="spellStart"/>
      <w:r w:rsidRPr="005E0B68">
        <w:t>Vå</w:t>
      </w:r>
      <w:proofErr w:type="spellEnd"/>
      <w:r w:rsidRPr="005E0B68">
        <w:t xml:space="preserve"> = </w:t>
      </w:r>
      <m:oMath>
        <m:r>
          <m:rPr>
            <m:sty m:val="p"/>
          </m:rPr>
          <w:rPr>
            <w:rFonts w:ascii="Cambria Math" w:hAnsi="Cambria Math"/>
          </w:rPr>
          <m:t>0.16911+0.621029×</m:t>
        </m:r>
        <m:rad>
          <m:radPr>
            <m:degHide m:val="1"/>
            <m:ctrlPr>
              <w:rPr>
                <w:rFonts w:ascii="Cambria Math" w:hAnsi="Cambria Math"/>
              </w:rPr>
            </m:ctrlPr>
          </m:radPr>
          <m:deg/>
          <m:e>
            <m:r>
              <m:rPr>
                <m:sty m:val="p"/>
              </m:rPr>
              <w:rPr>
                <w:rFonts w:ascii="Cambria Math" w:hAnsi="Cambria Math"/>
              </w:rPr>
              <m:t>i</m:t>
            </m:r>
          </m:e>
        </m:rad>
      </m:oMath>
      <w:r w:rsidRPr="005E0B68">
        <w:t xml:space="preserve"> </w:t>
      </w:r>
      <w:r w:rsidRPr="005E0B68">
        <w:tab/>
        <w:t>(transporthastighet i å)</w:t>
      </w:r>
    </w:p>
    <w:p w14:paraId="2EC391BA" w14:textId="243D8B7D" w:rsidR="00D453B3" w:rsidRPr="005E0B68" w:rsidRDefault="00D453B3" w:rsidP="00793AEC">
      <w:pPr>
        <w:pStyle w:val="Brdtext"/>
      </w:pPr>
      <w:r w:rsidRPr="005E0B68">
        <w:t>Ur dessa ekvationer kan sedan transporthastigheten för respektive vattendragssegment, och därmed transporttid beräknas enligt</w:t>
      </w:r>
      <w:r w:rsidR="00DC0517">
        <w:t xml:space="preserve"> </w:t>
      </w:r>
      <w:r w:rsidR="00DC0517">
        <w:fldChar w:fldCharType="begin"/>
      </w:r>
      <w:r w:rsidR="00DC0517">
        <w:instrText xml:space="preserve"> REF _Ref496168035 \h </w:instrText>
      </w:r>
      <w:r w:rsidR="00DC0517">
        <w:fldChar w:fldCharType="separate"/>
      </w:r>
      <w:r w:rsidR="00323D6B" w:rsidRPr="00DC0517">
        <w:t xml:space="preserve">Figur </w:t>
      </w:r>
      <w:r w:rsidR="00323D6B">
        <w:rPr>
          <w:noProof/>
        </w:rPr>
        <w:t>4</w:t>
      </w:r>
      <w:r w:rsidR="00DC0517">
        <w:fldChar w:fldCharType="end"/>
      </w:r>
      <w:r w:rsidRPr="005E0B68">
        <w:t xml:space="preserve">. Även om </w:t>
      </w:r>
      <w:r w:rsidR="00DC0517">
        <w:t>värdena</w:t>
      </w:r>
      <w:r w:rsidRPr="005E0B68">
        <w:t xml:space="preserve"> strikt gäller för lutningar mellan 1-10 m/km så finns skäl att även kunna uträkna sambandet högre än 10 m/km. För lutning noll kommer även en transporthastighet att finnas, denna är ansatt till 0,16 m/s.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1898"/>
      </w:tblGrid>
      <w:tr w:rsidR="00D453B3" w14:paraId="71C6DE67" w14:textId="77777777" w:rsidTr="00105C5E">
        <w:tc>
          <w:tcPr>
            <w:tcW w:w="5121" w:type="dxa"/>
            <w:vAlign w:val="bottom"/>
          </w:tcPr>
          <w:p w14:paraId="1FBA60DE" w14:textId="77777777" w:rsidR="00D453B3" w:rsidRPr="00DE7351" w:rsidRDefault="00D453B3" w:rsidP="00105C5E">
            <w:pPr>
              <w:pStyle w:val="Brdtext"/>
              <w:rPr>
                <w:i/>
              </w:rPr>
            </w:pPr>
            <w:r w:rsidRPr="00DE7351">
              <w:rPr>
                <w:noProof/>
              </w:rPr>
              <w:lastRenderedPageBreak/>
              <w:drawing>
                <wp:inline distT="0" distB="0" distL="0" distR="0" wp14:anchorId="3125CCA2" wp14:editId="1228355A">
                  <wp:extent cx="2847975" cy="4061841"/>
                  <wp:effectExtent l="0" t="0" r="0" b="0"/>
                  <wp:docPr id="5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61520" cy="4081160"/>
                          </a:xfrm>
                          <a:prstGeom prst="rect">
                            <a:avLst/>
                          </a:prstGeom>
                        </pic:spPr>
                      </pic:pic>
                    </a:graphicData>
                  </a:graphic>
                </wp:inline>
              </w:drawing>
            </w:r>
          </w:p>
        </w:tc>
        <w:tc>
          <w:tcPr>
            <w:tcW w:w="1898" w:type="dxa"/>
          </w:tcPr>
          <w:p w14:paraId="4C22E563" w14:textId="77777777" w:rsidR="00D453B3" w:rsidRDefault="00D453B3" w:rsidP="00105C5E">
            <w:pPr>
              <w:pStyle w:val="Brdtext"/>
            </w:pPr>
          </w:p>
        </w:tc>
      </w:tr>
    </w:tbl>
    <w:p w14:paraId="754F14A5" w14:textId="1EF2E7F7" w:rsidR="00D453B3" w:rsidRPr="00DC0517" w:rsidRDefault="00793AEC" w:rsidP="00793AEC">
      <w:pPr>
        <w:pStyle w:val="Beskrivning"/>
        <w:rPr>
          <w:color w:val="auto"/>
        </w:rPr>
      </w:pPr>
      <w:bookmarkStart w:id="77" w:name="_Ref496168035"/>
      <w:r w:rsidRPr="00DC0517">
        <w:rPr>
          <w:color w:val="auto"/>
        </w:rPr>
        <w:t xml:space="preserve">Figur </w:t>
      </w:r>
      <w:r w:rsidRPr="00DC0517">
        <w:rPr>
          <w:color w:val="auto"/>
        </w:rPr>
        <w:fldChar w:fldCharType="begin"/>
      </w:r>
      <w:r w:rsidRPr="00DC0517">
        <w:rPr>
          <w:color w:val="auto"/>
        </w:rPr>
        <w:instrText xml:space="preserve"> SEQ Figur \* ARABIC </w:instrText>
      </w:r>
      <w:r w:rsidRPr="00DC0517">
        <w:rPr>
          <w:color w:val="auto"/>
        </w:rPr>
        <w:fldChar w:fldCharType="separate"/>
      </w:r>
      <w:r w:rsidR="00323D6B">
        <w:rPr>
          <w:noProof/>
          <w:color w:val="auto"/>
        </w:rPr>
        <w:t>4</w:t>
      </w:r>
      <w:r w:rsidRPr="00DC0517">
        <w:rPr>
          <w:color w:val="auto"/>
        </w:rPr>
        <w:fldChar w:fldCharType="end"/>
      </w:r>
      <w:bookmarkEnd w:id="77"/>
      <w:r w:rsidR="00DC0517" w:rsidRPr="00DC0517">
        <w:rPr>
          <w:color w:val="auto"/>
        </w:rPr>
        <w:t>:</w:t>
      </w:r>
      <w:r w:rsidR="00D453B3" w:rsidRPr="00DC0517">
        <w:rPr>
          <w:color w:val="auto"/>
        </w:rPr>
        <w:t xml:space="preserve"> Exemplet visar ett vattendragssegment (bäck) vars längd är ca 500 meter (Length_3D) och skillnaden mellan högsta (</w:t>
      </w:r>
      <w:proofErr w:type="spellStart"/>
      <w:r w:rsidR="00D453B3" w:rsidRPr="00DC0517">
        <w:rPr>
          <w:color w:val="auto"/>
        </w:rPr>
        <w:t>Max_Z</w:t>
      </w:r>
      <w:proofErr w:type="spellEnd"/>
      <w:r w:rsidR="00D453B3" w:rsidRPr="00DC0517">
        <w:rPr>
          <w:color w:val="auto"/>
        </w:rPr>
        <w:t>) och minsta (</w:t>
      </w:r>
      <w:proofErr w:type="spellStart"/>
      <w:r w:rsidR="00D453B3" w:rsidRPr="00DC0517">
        <w:rPr>
          <w:color w:val="auto"/>
        </w:rPr>
        <w:t>Min_Z</w:t>
      </w:r>
      <w:proofErr w:type="spellEnd"/>
      <w:r w:rsidR="00D453B3" w:rsidRPr="00DC0517">
        <w:rPr>
          <w:color w:val="auto"/>
        </w:rPr>
        <w:t>) är 2 meter (</w:t>
      </w:r>
      <w:proofErr w:type="spellStart"/>
      <w:r w:rsidR="00D453B3" w:rsidRPr="00DC0517">
        <w:rPr>
          <w:color w:val="auto"/>
        </w:rPr>
        <w:t>Hdif</w:t>
      </w:r>
      <w:proofErr w:type="spellEnd"/>
      <w:r w:rsidR="00D453B3" w:rsidRPr="00DC0517">
        <w:rPr>
          <w:color w:val="auto"/>
        </w:rPr>
        <w:t>). Lutningen (LUTN) är 4m/km. Den dimensionerande transporthastigheten (HAST) är 1.01 m/s, ur denna kan sedan transporttiden (</w:t>
      </w:r>
      <w:proofErr w:type="spellStart"/>
      <w:r w:rsidR="00D453B3" w:rsidRPr="00DC0517">
        <w:rPr>
          <w:color w:val="auto"/>
        </w:rPr>
        <w:t>TrTID</w:t>
      </w:r>
      <w:proofErr w:type="spellEnd"/>
      <w:r w:rsidR="00D453B3" w:rsidRPr="00DC0517">
        <w:rPr>
          <w:color w:val="auto"/>
        </w:rPr>
        <w:t>), eller rinntiden, genom segmentet beräknas med vetskap om segmentets längd. (</w:t>
      </w:r>
      <w:proofErr w:type="spellStart"/>
      <w:r w:rsidR="00D453B3" w:rsidRPr="00DC0517">
        <w:rPr>
          <w:color w:val="auto"/>
        </w:rPr>
        <w:t>TrTID_ACC</w:t>
      </w:r>
      <w:proofErr w:type="spellEnd"/>
      <w:r w:rsidR="00D453B3" w:rsidRPr="00DC0517">
        <w:rPr>
          <w:color w:val="auto"/>
        </w:rPr>
        <w:t>) anger för det aktuella vattendragssegmentet den ackumulerade rinntiden till närmast nedströms belägna vattenintag.</w:t>
      </w:r>
    </w:p>
    <w:p w14:paraId="75D7E843" w14:textId="77777777" w:rsidR="00D453B3" w:rsidRPr="00DC0517" w:rsidRDefault="00D453B3" w:rsidP="00DC0517">
      <w:pPr>
        <w:pStyle w:val="Rubrik3"/>
      </w:pPr>
      <w:bookmarkStart w:id="78" w:name="_Toc317175294"/>
      <w:bookmarkStart w:id="79" w:name="_Toc374729455"/>
      <w:bookmarkStart w:id="80" w:name="_Toc103140190"/>
      <w:bookmarkStart w:id="81" w:name="_Toc104773164"/>
      <w:bookmarkStart w:id="82" w:name="_Toc104773663"/>
      <w:bookmarkStart w:id="83" w:name="_Toc104773861"/>
      <w:bookmarkStart w:id="84" w:name="_Toc105225694"/>
      <w:bookmarkStart w:id="85" w:name="_Toc115762816"/>
      <w:bookmarkStart w:id="86" w:name="_Toc118680371"/>
      <w:bookmarkStart w:id="87" w:name="_Toc160854858"/>
      <w:bookmarkStart w:id="88" w:name="_Toc518494018"/>
      <w:r w:rsidRPr="00DC0517">
        <w:t>Transporttid i Vänersborgsviken</w:t>
      </w:r>
      <w:bookmarkEnd w:id="78"/>
      <w:bookmarkEnd w:id="79"/>
      <w:bookmarkEnd w:id="88"/>
      <w:r w:rsidRPr="00DC0517">
        <w:t xml:space="preserve"> </w:t>
      </w:r>
      <w:bookmarkEnd w:id="80"/>
      <w:bookmarkEnd w:id="81"/>
      <w:bookmarkEnd w:id="82"/>
      <w:bookmarkEnd w:id="83"/>
      <w:bookmarkEnd w:id="84"/>
      <w:bookmarkEnd w:id="85"/>
      <w:bookmarkEnd w:id="86"/>
      <w:bookmarkEnd w:id="87"/>
    </w:p>
    <w:p w14:paraId="76F648F3" w14:textId="77777777" w:rsidR="00D453B3" w:rsidRPr="005E0B68" w:rsidRDefault="00D453B3" w:rsidP="00D453B3">
      <w:pPr>
        <w:pStyle w:val="Brdtext"/>
      </w:pPr>
      <w:r w:rsidRPr="005E0B68">
        <w:t xml:space="preserve">I enlighet med Naturvårdsverkets rekommendationer baseras transporttiden i sjöar på antagande om snabb genomströmning, dvs. att endast delar av vattenmassan omsätts. </w:t>
      </w:r>
    </w:p>
    <w:p w14:paraId="615980CB" w14:textId="77777777" w:rsidR="00D453B3" w:rsidRPr="005E0B68" w:rsidRDefault="00D453B3" w:rsidP="00D453B3">
      <w:pPr>
        <w:pStyle w:val="Brdtext"/>
      </w:pPr>
      <w:r w:rsidRPr="005E0B68">
        <w:t>För större sjöar är de vindinducerade strömmarna av stor betydelse för hastigheten hos ytströmmen. Vid en varaktig vind över en sjö kan den vindinducerade ytströmmen uppgå till ca 1,5 % av vindhastigheten för det övre 1-meters skiktet</w:t>
      </w:r>
      <w:r>
        <w:rPr>
          <w:rStyle w:val="Fotnotsreferens"/>
        </w:rPr>
        <w:footnoteReference w:id="6"/>
      </w:r>
      <w:r w:rsidRPr="005E0B68">
        <w:t xml:space="preserve">. Vissa föroreningar, såsom oljeföroreningar, kan spridas med upp till 3 % av vindhastigheten. Naturvårdsverkets handbok anger att 1,5 % av vindhastigheten kan användas som schablon vid beräkning av transportberäkningar för dimensionering av vattenskyddsområden. Handboken anger </w:t>
      </w:r>
      <w:r w:rsidRPr="005E0B68">
        <w:lastRenderedPageBreak/>
        <w:t>vidare att vindar med en återkoms</w:t>
      </w:r>
      <w:r w:rsidR="00DC0517">
        <w:t>t</w:t>
      </w:r>
      <w:r w:rsidRPr="005E0B68">
        <w:t>tid (styrka och ogynnsam vindriktning) om minst 10 år skall användas om sådan statistik finns.</w:t>
      </w:r>
    </w:p>
    <w:p w14:paraId="41AEE8F4" w14:textId="4476DDDC" w:rsidR="00D453B3" w:rsidRPr="005E0B68" w:rsidRDefault="00D453B3" w:rsidP="00D453B3">
      <w:pPr>
        <w:pStyle w:val="Brdtext"/>
      </w:pPr>
      <w:r w:rsidRPr="005E0B68">
        <w:t xml:space="preserve">För arbetet med avgränsning av vattenskyddsområde för Vänersborgs kommuns vattenintag belägna vid Rörvik respektive </w:t>
      </w:r>
      <w:proofErr w:type="spellStart"/>
      <w:r w:rsidRPr="005E0B68">
        <w:t>Skräcklan</w:t>
      </w:r>
      <w:proofErr w:type="spellEnd"/>
      <w:r w:rsidRPr="005E0B68">
        <w:t>, gäller att skyddsområdet skall begränsas till Vänersborgsviken. Med utgångspunkt från Naturvårdverkets riktvärde så ger en vindstyrka om exempelvis 20 m/s en vindinducerad strömningshastighet om 0,3 m/s. Detta gör att en förorening under 12 timmar kan transporteras 13 km. Givet begränsningarna gör detta att hela Vänersborgsviken hamnar inom 12 timmarsgränsen vid ogynnsam vindriktning, dvs riktning mot någon av vattenintagen,</w:t>
      </w:r>
      <w:r w:rsidR="00DC0517">
        <w:t xml:space="preserve"> </w:t>
      </w:r>
      <w:r w:rsidR="00DC0517">
        <w:fldChar w:fldCharType="begin"/>
      </w:r>
      <w:r w:rsidR="00DC0517">
        <w:instrText xml:space="preserve"> REF _Ref496168132 \h </w:instrText>
      </w:r>
      <w:r w:rsidR="00DC0517">
        <w:fldChar w:fldCharType="separate"/>
      </w:r>
      <w:r w:rsidR="00323D6B" w:rsidRPr="00DC0517">
        <w:t xml:space="preserve">Figur </w:t>
      </w:r>
      <w:r w:rsidR="00323D6B">
        <w:rPr>
          <w:noProof/>
        </w:rPr>
        <w:t>5</w:t>
      </w:r>
      <w:r w:rsidR="00DC0517">
        <w:fldChar w:fldCharType="end"/>
      </w:r>
      <w:r w:rsidRPr="005E0B68">
        <w:t>.</w:t>
      </w:r>
    </w:p>
    <w:p w14:paraId="6E2BA01F" w14:textId="77777777" w:rsidR="00D453B3" w:rsidRDefault="00D453B3" w:rsidP="00D453B3">
      <w:pPr>
        <w:spacing w:after="280" w:line="280" w:lineRule="atLeast"/>
      </w:pPr>
      <w:r w:rsidRPr="00D73DDE">
        <w:rPr>
          <w:noProof/>
        </w:rPr>
        <w:drawing>
          <wp:inline distT="0" distB="0" distL="0" distR="0" wp14:anchorId="2B9370A6" wp14:editId="52555790">
            <wp:extent cx="3514725" cy="3588136"/>
            <wp:effectExtent l="0" t="0" r="0" b="0"/>
            <wp:docPr id="147" name="Platshållare för innehåll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522125" cy="3595690"/>
                    </a:xfrm>
                    <a:prstGeom prst="rect">
                      <a:avLst/>
                    </a:prstGeom>
                    <a:noFill/>
                    <a:ln>
                      <a:noFill/>
                    </a:ln>
                    <a:effectLst/>
                    <a:extLst/>
                  </pic:spPr>
                </pic:pic>
              </a:graphicData>
            </a:graphic>
          </wp:inline>
        </w:drawing>
      </w:r>
    </w:p>
    <w:p w14:paraId="1AAAAA0B" w14:textId="49FCB925" w:rsidR="00D453B3" w:rsidRPr="00DC0517" w:rsidRDefault="00DC0517" w:rsidP="00DC0517">
      <w:pPr>
        <w:pStyle w:val="Beskrivning"/>
        <w:rPr>
          <w:color w:val="auto"/>
        </w:rPr>
      </w:pPr>
      <w:bookmarkStart w:id="89" w:name="_Ref496168132"/>
      <w:r w:rsidRPr="00DC0517">
        <w:rPr>
          <w:color w:val="auto"/>
        </w:rPr>
        <w:t xml:space="preserve">Figur </w:t>
      </w:r>
      <w:r w:rsidRPr="00DC0517">
        <w:rPr>
          <w:color w:val="auto"/>
        </w:rPr>
        <w:fldChar w:fldCharType="begin"/>
      </w:r>
      <w:r w:rsidRPr="00DC0517">
        <w:rPr>
          <w:color w:val="auto"/>
        </w:rPr>
        <w:instrText xml:space="preserve"> SEQ Figur \* ARABIC </w:instrText>
      </w:r>
      <w:r w:rsidRPr="00DC0517">
        <w:rPr>
          <w:color w:val="auto"/>
        </w:rPr>
        <w:fldChar w:fldCharType="separate"/>
      </w:r>
      <w:r w:rsidR="00323D6B">
        <w:rPr>
          <w:noProof/>
          <w:color w:val="auto"/>
        </w:rPr>
        <w:t>5</w:t>
      </w:r>
      <w:r w:rsidRPr="00DC0517">
        <w:rPr>
          <w:color w:val="auto"/>
        </w:rPr>
        <w:fldChar w:fldCharType="end"/>
      </w:r>
      <w:bookmarkEnd w:id="89"/>
      <w:r w:rsidRPr="00DC0517">
        <w:rPr>
          <w:color w:val="auto"/>
        </w:rPr>
        <w:t>:</w:t>
      </w:r>
      <w:r w:rsidR="00D453B3" w:rsidRPr="00DC0517">
        <w:rPr>
          <w:color w:val="auto"/>
        </w:rPr>
        <w:t xml:space="preserve"> Vänersborgsviken och dess begränsning ut mot Vänern. Cirklarna motsvarar en radie om 13 km vardera kring vattenintagen i Rörvik respektive </w:t>
      </w:r>
      <w:proofErr w:type="spellStart"/>
      <w:r w:rsidR="00D453B3" w:rsidRPr="00DC0517">
        <w:rPr>
          <w:color w:val="auto"/>
        </w:rPr>
        <w:t>Skräcklan</w:t>
      </w:r>
      <w:proofErr w:type="spellEnd"/>
      <w:r w:rsidR="00D453B3" w:rsidRPr="00DC0517">
        <w:rPr>
          <w:color w:val="auto"/>
        </w:rPr>
        <w:t xml:space="preserve">. </w:t>
      </w:r>
    </w:p>
    <w:p w14:paraId="204A2750" w14:textId="77777777" w:rsidR="00D453B3" w:rsidRPr="00DC0517" w:rsidRDefault="00D453B3" w:rsidP="00DC0517">
      <w:pPr>
        <w:pStyle w:val="Rubrik3"/>
      </w:pPr>
      <w:bookmarkStart w:id="90" w:name="_Toc317175295"/>
      <w:bookmarkStart w:id="91" w:name="_Toc374729456"/>
      <w:bookmarkStart w:id="92" w:name="_Toc103140191"/>
      <w:bookmarkStart w:id="93" w:name="_Toc104773165"/>
      <w:bookmarkStart w:id="94" w:name="_Toc104773664"/>
      <w:bookmarkStart w:id="95" w:name="_Toc104773862"/>
      <w:bookmarkStart w:id="96" w:name="_Toc105225695"/>
      <w:bookmarkStart w:id="97" w:name="_Toc115762817"/>
      <w:bookmarkStart w:id="98" w:name="_Toc118680372"/>
      <w:bookmarkStart w:id="99" w:name="_Toc160854859"/>
      <w:bookmarkStart w:id="100" w:name="_Toc518494019"/>
      <w:r w:rsidRPr="00DC0517">
        <w:t>Transporttid i mindre sjöar</w:t>
      </w:r>
      <w:bookmarkEnd w:id="100"/>
      <w:r w:rsidRPr="00DC0517">
        <w:t xml:space="preserve"> </w:t>
      </w:r>
      <w:bookmarkEnd w:id="90"/>
      <w:bookmarkEnd w:id="91"/>
    </w:p>
    <w:p w14:paraId="57D2EE32" w14:textId="308D489B" w:rsidR="00D453B3" w:rsidRPr="005E0B68" w:rsidRDefault="00D453B3" w:rsidP="00DC0517">
      <w:pPr>
        <w:pStyle w:val="Brdtext"/>
      </w:pPr>
      <w:r w:rsidRPr="005E0B68">
        <w:t>För mindre sjöar har vid beräkningar av strömningshastigheter ansatts ett schablonvärde om 0,15 m/s vilket motsvarar 15 % av en vindstyrka om 10 m/s. Dimensionerande transportsträcka i en sjö avser den mest ogynnsamma riktningen, från inlopp till utlopp, dvs. inte nödv</w:t>
      </w:r>
      <w:r w:rsidR="00DC0517">
        <w:t>ändigtvis den längsta sträckan, se</w:t>
      </w:r>
      <w:r w:rsidR="00CD49B8">
        <w:t xml:space="preserve"> exempel i</w:t>
      </w:r>
      <w:r w:rsidR="00DC0517">
        <w:t xml:space="preserve"> </w:t>
      </w:r>
      <w:r w:rsidR="00DC0517">
        <w:fldChar w:fldCharType="begin"/>
      </w:r>
      <w:r w:rsidR="00DC0517">
        <w:instrText xml:space="preserve"> REF _Ref496168161 \h </w:instrText>
      </w:r>
      <w:r w:rsidR="00DC0517">
        <w:fldChar w:fldCharType="separate"/>
      </w:r>
      <w:r w:rsidR="00323D6B" w:rsidRPr="00DC0517">
        <w:t xml:space="preserve">Figur </w:t>
      </w:r>
      <w:r w:rsidR="00323D6B">
        <w:rPr>
          <w:noProof/>
        </w:rPr>
        <w:t>6</w:t>
      </w:r>
      <w:r w:rsidR="00DC0517">
        <w:fldChar w:fldCharType="end"/>
      </w:r>
      <w:r w:rsidR="00DC0517">
        <w:t>.</w:t>
      </w:r>
    </w:p>
    <w:p w14:paraId="5208CE9A" w14:textId="77777777" w:rsidR="00D453B3" w:rsidRDefault="00D453B3" w:rsidP="00D453B3">
      <w:pPr>
        <w:spacing w:after="280" w:line="280" w:lineRule="atLeast"/>
      </w:pPr>
      <w:r>
        <w:rPr>
          <w:noProof/>
        </w:rPr>
        <w:lastRenderedPageBreak/>
        <w:drawing>
          <wp:inline distT="0" distB="0" distL="0" distR="0" wp14:anchorId="2F0CFF30" wp14:editId="20A6A00B">
            <wp:extent cx="4319905" cy="3600450"/>
            <wp:effectExtent l="0" t="0" r="4445" b="0"/>
            <wp:docPr id="148" name="Bildobjek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_ströcka_mindresjöar.jpg"/>
                    <pic:cNvPicPr/>
                  </pic:nvPicPr>
                  <pic:blipFill>
                    <a:blip r:embed="rId30">
                      <a:extLst>
                        <a:ext uri="{28A0092B-C50C-407E-A947-70E740481C1C}">
                          <a14:useLocalDpi xmlns:a14="http://schemas.microsoft.com/office/drawing/2010/main" val="0"/>
                        </a:ext>
                      </a:extLst>
                    </a:blip>
                    <a:stretch>
                      <a:fillRect/>
                    </a:stretch>
                  </pic:blipFill>
                  <pic:spPr>
                    <a:xfrm>
                      <a:off x="0" y="0"/>
                      <a:ext cx="4319905" cy="3600450"/>
                    </a:xfrm>
                    <a:prstGeom prst="rect">
                      <a:avLst/>
                    </a:prstGeom>
                  </pic:spPr>
                </pic:pic>
              </a:graphicData>
            </a:graphic>
          </wp:inline>
        </w:drawing>
      </w:r>
    </w:p>
    <w:p w14:paraId="36EACD00" w14:textId="6DD2EF4E" w:rsidR="00D453B3" w:rsidRPr="00DC0517" w:rsidRDefault="00DC0517" w:rsidP="00DC0517">
      <w:pPr>
        <w:pStyle w:val="Beskrivning"/>
        <w:rPr>
          <w:color w:val="auto"/>
          <w:szCs w:val="16"/>
        </w:rPr>
      </w:pPr>
      <w:bookmarkStart w:id="101" w:name="_Ref496168161"/>
      <w:r w:rsidRPr="00DC0517">
        <w:rPr>
          <w:color w:val="auto"/>
        </w:rPr>
        <w:t xml:space="preserve">Figur </w:t>
      </w:r>
      <w:r w:rsidRPr="00DC0517">
        <w:rPr>
          <w:color w:val="auto"/>
        </w:rPr>
        <w:fldChar w:fldCharType="begin"/>
      </w:r>
      <w:r w:rsidRPr="00DC0517">
        <w:rPr>
          <w:color w:val="auto"/>
        </w:rPr>
        <w:instrText xml:space="preserve"> SEQ Figur \* ARABIC </w:instrText>
      </w:r>
      <w:r w:rsidRPr="00DC0517">
        <w:rPr>
          <w:color w:val="auto"/>
        </w:rPr>
        <w:fldChar w:fldCharType="separate"/>
      </w:r>
      <w:r w:rsidR="00323D6B">
        <w:rPr>
          <w:noProof/>
          <w:color w:val="auto"/>
        </w:rPr>
        <w:t>6</w:t>
      </w:r>
      <w:r w:rsidRPr="00DC0517">
        <w:rPr>
          <w:color w:val="auto"/>
        </w:rPr>
        <w:fldChar w:fldCharType="end"/>
      </w:r>
      <w:bookmarkEnd w:id="101"/>
      <w:r w:rsidRPr="00DC0517">
        <w:rPr>
          <w:color w:val="auto"/>
        </w:rPr>
        <w:t>:</w:t>
      </w:r>
      <w:r w:rsidR="00D453B3" w:rsidRPr="00DC0517">
        <w:rPr>
          <w:color w:val="auto"/>
        </w:rPr>
        <w:t xml:space="preserve"> Dimensionerande transportsträcka (streckad) i mindre sjöar.</w:t>
      </w:r>
      <w:r w:rsidR="00D453B3" w:rsidRPr="00DC0517">
        <w:rPr>
          <w:color w:val="auto"/>
        </w:rPr>
        <w:br/>
      </w:r>
    </w:p>
    <w:p w14:paraId="68C757C8" w14:textId="77777777" w:rsidR="00D453B3" w:rsidRPr="00DC0517" w:rsidRDefault="00D453B3" w:rsidP="00DC0517">
      <w:pPr>
        <w:pStyle w:val="Rubrik3"/>
      </w:pPr>
      <w:bookmarkStart w:id="102" w:name="_Toc317175296"/>
      <w:bookmarkStart w:id="103" w:name="_Toc374729457"/>
      <w:bookmarkStart w:id="104" w:name="_Toc518494020"/>
      <w:r w:rsidRPr="00DC0517">
        <w:t>Ackumulerade rinntider</w:t>
      </w:r>
      <w:bookmarkEnd w:id="104"/>
      <w:r w:rsidRPr="00DC0517">
        <w:t xml:space="preserve"> </w:t>
      </w:r>
      <w:bookmarkEnd w:id="102"/>
      <w:bookmarkEnd w:id="103"/>
    </w:p>
    <w:p w14:paraId="427F8B3E" w14:textId="77777777" w:rsidR="00D453B3" w:rsidRPr="005E0B68" w:rsidRDefault="00D453B3" w:rsidP="00D453B3">
      <w:pPr>
        <w:pStyle w:val="Brdtext"/>
      </w:pPr>
      <w:r w:rsidRPr="005E0B68">
        <w:t xml:space="preserve">Rinntiderna från sammanhängande vattensegment representerande bäck, å, älv och sjö har summerats för att identifiera de delar av vattensystemet som ligger inom 12 timmars rinntid till närmast nedströms belägna vattenintag. Brytpunkter för 12-timmarsgränsen har varit närmast nedströms punkt där två segment möts, t.ex. en förgrening eller utloppet för en sjö. Det betyder, till exempel att om den beräknade 12-timmarsgränsen hamnar någonstans i en sjö så har gränsen dragits nedströms, dvs. sjön har inte inkluderats. </w:t>
      </w:r>
    </w:p>
    <w:p w14:paraId="320D9F78" w14:textId="77777777" w:rsidR="00D453B3" w:rsidRPr="005E0B68" w:rsidRDefault="00D453B3" w:rsidP="00D453B3">
      <w:pPr>
        <w:pStyle w:val="Brdtext"/>
      </w:pPr>
      <w:r w:rsidRPr="005E0B68">
        <w:t>De ackumulerade rinntiderna visar att större delen av vattensystemet, men inte hela, hamnar inom 12-timmars rinntid till närmsta nedströms belägna vattenintag. Denna gräns framgår av den inre skyddszonens yttre gräns i bilaga 1.</w:t>
      </w:r>
    </w:p>
    <w:p w14:paraId="4FAB7F2E" w14:textId="77777777" w:rsidR="00D453B3" w:rsidRPr="00DC0517" w:rsidRDefault="004219C0" w:rsidP="00DC0517">
      <w:pPr>
        <w:pStyle w:val="Rubrik3"/>
      </w:pPr>
      <w:bookmarkStart w:id="105" w:name="_Toc317175297"/>
      <w:bookmarkStart w:id="106" w:name="_Toc374729458"/>
      <w:bookmarkStart w:id="107" w:name="_Toc518494021"/>
      <w:r>
        <w:t>Diken,</w:t>
      </w:r>
      <w:r w:rsidR="00D453B3" w:rsidRPr="00DC0517">
        <w:t xml:space="preserve"> dräneringar</w:t>
      </w:r>
      <w:bookmarkEnd w:id="92"/>
      <w:bookmarkEnd w:id="93"/>
      <w:bookmarkEnd w:id="94"/>
      <w:bookmarkEnd w:id="95"/>
      <w:bookmarkEnd w:id="96"/>
      <w:bookmarkEnd w:id="97"/>
      <w:bookmarkEnd w:id="98"/>
      <w:bookmarkEnd w:id="99"/>
      <w:bookmarkEnd w:id="105"/>
      <w:bookmarkEnd w:id="106"/>
      <w:r>
        <w:t xml:space="preserve"> och genomsläpplig mark</w:t>
      </w:r>
      <w:bookmarkEnd w:id="107"/>
    </w:p>
    <w:p w14:paraId="013AF795" w14:textId="77777777" w:rsidR="004219C0" w:rsidRDefault="00D453B3" w:rsidP="004219C0">
      <w:pPr>
        <w:pStyle w:val="Brdtext"/>
      </w:pPr>
      <w:r w:rsidRPr="00DC0517">
        <w:t xml:space="preserve">Enligt Naturvårdsverkets handbok bör all småskalig dränering på och under mark beaktas vid utformningen av ett vattenskyddsområde </w:t>
      </w:r>
      <w:r w:rsidRPr="00E57223">
        <w:t>och dess olika zoner.</w:t>
      </w:r>
      <w:r w:rsidR="00DC0517" w:rsidRPr="00E57223">
        <w:t xml:space="preserve"> Rådet skulle innebära att all mark som kan antas vara dränerad eller dikad, eller i framtiden kan komma att vara dränerad eller dikad skall beaktas vid utformningen av skyddsområdet.</w:t>
      </w:r>
      <w:r w:rsidR="00DC0517" w:rsidRPr="00DC0517">
        <w:t xml:space="preserve"> </w:t>
      </w:r>
      <w:r w:rsidR="007B1D13" w:rsidRPr="00DC0517">
        <w:t xml:space="preserve">Underlag som visar diken och dräneringar finns inte, men </w:t>
      </w:r>
      <w:r w:rsidR="00DC0517" w:rsidRPr="00DC0517">
        <w:t>antagande görs att</w:t>
      </w:r>
      <w:r w:rsidR="007B1D13" w:rsidRPr="00DC0517">
        <w:t xml:space="preserve"> all </w:t>
      </w:r>
      <w:r w:rsidR="00DC0517" w:rsidRPr="00DC0517">
        <w:t xml:space="preserve">mark som enligt fastighetskartan är klassificerad som </w:t>
      </w:r>
      <w:r w:rsidR="007B1D13" w:rsidRPr="00DC0517">
        <w:t>öppen mark</w:t>
      </w:r>
      <w:r w:rsidR="00DC0517" w:rsidRPr="00DC0517">
        <w:t xml:space="preserve"> och jordbruksmark</w:t>
      </w:r>
      <w:r w:rsidR="007B1D13" w:rsidRPr="00DC0517">
        <w:t xml:space="preserve"> antingen </w:t>
      </w:r>
      <w:r w:rsidR="00DC0517" w:rsidRPr="00DC0517">
        <w:t xml:space="preserve">är </w:t>
      </w:r>
      <w:r w:rsidR="007B1D13" w:rsidRPr="00DC0517">
        <w:t xml:space="preserve">dikad </w:t>
      </w:r>
      <w:r w:rsidR="007B1D13" w:rsidRPr="00DC0517">
        <w:lastRenderedPageBreak/>
        <w:t>eller dränerad.</w:t>
      </w:r>
      <w:r w:rsidRPr="00DC0517">
        <w:t xml:space="preserve"> Inom aktuellt tillrinningsområde upptar åkermarkerna (enligt fastighetskartan) en areal om 270 km</w:t>
      </w:r>
      <w:r w:rsidR="00346BB5">
        <w:rPr>
          <w:rFonts w:cs="Arial"/>
        </w:rPr>
        <w:t>²</w:t>
      </w:r>
      <w:r w:rsidRPr="00DC0517">
        <w:t xml:space="preserve"> samt övrig öppen mark 174 km</w:t>
      </w:r>
      <w:r w:rsidR="00346BB5">
        <w:rPr>
          <w:rFonts w:cs="Arial"/>
        </w:rPr>
        <w:t>²</w:t>
      </w:r>
      <w:r w:rsidRPr="00DC0517">
        <w:t xml:space="preserve">. </w:t>
      </w:r>
      <w:r w:rsidR="00DC0517" w:rsidRPr="00DC0517">
        <w:t>Det bedöms</w:t>
      </w:r>
      <w:r w:rsidRPr="00DC0517">
        <w:t xml:space="preserve"> inte motiverat att inkludera dessa ytor inom inre skyddszon med hänsyn till uppströmsflödets (från Vänern) dominanta roll, samt det låga bid</w:t>
      </w:r>
      <w:r w:rsidR="00DC0517" w:rsidRPr="00DC0517">
        <w:t xml:space="preserve">raget av tillflöde från </w:t>
      </w:r>
      <w:r w:rsidRPr="00DC0517">
        <w:t xml:space="preserve">biflöden. </w:t>
      </w:r>
    </w:p>
    <w:p w14:paraId="4E38C9DF" w14:textId="77777777" w:rsidR="004219C0" w:rsidRPr="005E0B68" w:rsidRDefault="00346BB5" w:rsidP="004219C0">
      <w:pPr>
        <w:pStyle w:val="Brdtext"/>
      </w:pPr>
      <w:r>
        <w:t>Vattenskyddsområdets zoner</w:t>
      </w:r>
      <w:r w:rsidR="004219C0" w:rsidRPr="005E0B68">
        <w:t xml:space="preserve"> anpassas inte utifrån geologiska förhållanden i området, såsom Naturvårdsverkets handbok rekommenderar. Orsaken är att syftet med </w:t>
      </w:r>
      <w:r>
        <w:t xml:space="preserve">vattenskyddsområdet främst </w:t>
      </w:r>
      <w:r w:rsidR="004219C0" w:rsidRPr="005E0B68">
        <w:t xml:space="preserve">är att </w:t>
      </w:r>
      <w:r w:rsidR="004219C0">
        <w:t xml:space="preserve">minska risken för akut föroreningspåverkan och </w:t>
      </w:r>
      <w:r w:rsidR="004219C0" w:rsidRPr="005E0B68">
        <w:t>skapa rådrum</w:t>
      </w:r>
      <w:r w:rsidR="004219C0">
        <w:t xml:space="preserve"> vid akuta händelser. P</w:t>
      </w:r>
      <w:r w:rsidR="004219C0" w:rsidRPr="005E0B68">
        <w:t>åverkan via mark sker långsamt och utanför den tidshorisont som krävs för att skapa rådrum.</w:t>
      </w:r>
    </w:p>
    <w:p w14:paraId="73A5596F" w14:textId="77777777" w:rsidR="00D453B3" w:rsidRPr="00DC0517" w:rsidRDefault="00D453B3" w:rsidP="00DC0517">
      <w:pPr>
        <w:pStyle w:val="Rubrik3"/>
      </w:pPr>
      <w:bookmarkStart w:id="108" w:name="_Toc103140192"/>
      <w:bookmarkStart w:id="109" w:name="_Toc104773166"/>
      <w:bookmarkStart w:id="110" w:name="_Toc104773665"/>
      <w:bookmarkStart w:id="111" w:name="_Toc104773863"/>
      <w:bookmarkStart w:id="112" w:name="_Toc105225696"/>
      <w:bookmarkStart w:id="113" w:name="_Toc115762818"/>
      <w:bookmarkStart w:id="114" w:name="_Toc118680373"/>
      <w:bookmarkStart w:id="115" w:name="_Toc160854860"/>
      <w:bookmarkStart w:id="116" w:name="_Toc317175298"/>
      <w:bookmarkStart w:id="117" w:name="_Toc374729459"/>
      <w:bookmarkStart w:id="118" w:name="_Toc518494022"/>
      <w:r w:rsidRPr="00DC0517">
        <w:t>Minsta skyddsavstånd</w:t>
      </w:r>
      <w:bookmarkEnd w:id="108"/>
      <w:bookmarkEnd w:id="109"/>
      <w:bookmarkEnd w:id="110"/>
      <w:bookmarkEnd w:id="111"/>
      <w:bookmarkEnd w:id="112"/>
      <w:bookmarkEnd w:id="113"/>
      <w:bookmarkEnd w:id="114"/>
      <w:bookmarkEnd w:id="115"/>
      <w:bookmarkEnd w:id="116"/>
      <w:bookmarkEnd w:id="117"/>
      <w:bookmarkEnd w:id="118"/>
    </w:p>
    <w:p w14:paraId="2964F26F" w14:textId="77777777" w:rsidR="00D453B3" w:rsidRPr="005E0B68" w:rsidRDefault="00D453B3" w:rsidP="00D453B3">
      <w:pPr>
        <w:pStyle w:val="Brdtext"/>
      </w:pPr>
      <w:r w:rsidRPr="005E0B68">
        <w:t xml:space="preserve">Enligt Naturvårdsverkets rekommendationer i handboken för vattenskydd ska det minsta skyddsavståndet i mark fram till vattendrag vara </w:t>
      </w:r>
      <w:smartTag w:uri="urn:schemas-microsoft-com:office:smarttags" w:element="metricconverter">
        <w:smartTagPr>
          <w:attr w:name="ProductID" w:val="50 meter"/>
        </w:smartTagPr>
        <w:r w:rsidRPr="005E0B68">
          <w:t>50 meter</w:t>
        </w:r>
      </w:smartTag>
      <w:r w:rsidRPr="005E0B68">
        <w:t xml:space="preserve"> för den inre skyddszonen</w:t>
      </w:r>
      <w:r w:rsidR="00E57223">
        <w:t xml:space="preserve"> (primär skyddszon enligt handboken)</w:t>
      </w:r>
      <w:r w:rsidRPr="005E0B68">
        <w:t xml:space="preserve">. </w:t>
      </w:r>
    </w:p>
    <w:p w14:paraId="20B55096" w14:textId="77777777" w:rsidR="00D453B3" w:rsidRPr="005E0B68" w:rsidRDefault="00D453B3" w:rsidP="00D453B3">
      <w:pPr>
        <w:pStyle w:val="Brdtext"/>
      </w:pPr>
      <w:r w:rsidRPr="005E0B68">
        <w:t xml:space="preserve">Med hänsyn till specifika förhållanden inom Vänersborgsvikens och Göta älvs tillrinningsområde, samt med stöd av riskanalysen samt Naturvårdsverkets handbok, vilka medger en riskbaserad avgränsning, så föreslås en </w:t>
      </w:r>
      <w:r w:rsidR="00E57223">
        <w:t xml:space="preserve">utökad </w:t>
      </w:r>
      <w:r>
        <w:t>inre</w:t>
      </w:r>
      <w:r w:rsidRPr="005E0B68">
        <w:t xml:space="preserve"> skyddszon </w:t>
      </w:r>
      <w:r w:rsidR="00E57223">
        <w:t>till</w:t>
      </w:r>
      <w:r w:rsidRPr="005E0B68">
        <w:t xml:space="preserve">100 meter på vardera sidan om Göta älv. Det kan motiveras av att riskkällornas placering i huvudsak är belägna längs älven eller nära älven samt att delar av angränsande landområden frekvent hamnar under vatten vid högt vattenstånd. För övriga sammanhängande ytvatten inom 12 timmars rinntid till närmaste nedströms vattenintag föreslås en </w:t>
      </w:r>
      <w:r>
        <w:t>inre</w:t>
      </w:r>
      <w:r w:rsidRPr="005E0B68">
        <w:t xml:space="preserve"> skyddszon motsvarande en strandzon om 50 meter. </w:t>
      </w:r>
    </w:p>
    <w:p w14:paraId="66E1502C" w14:textId="7B4739C6" w:rsidR="00D453B3" w:rsidRDefault="00D453B3" w:rsidP="00D453B3">
      <w:pPr>
        <w:pStyle w:val="Brdtext"/>
      </w:pPr>
      <w:r w:rsidRPr="005E0B68">
        <w:t xml:space="preserve">Enskilda ej sammanhängande vattendragssegment, eller mindre sjöar som saknar utlopp, tas inte med inom den inre skyddszonen. </w:t>
      </w:r>
      <w:r w:rsidR="00E57223">
        <w:fldChar w:fldCharType="begin"/>
      </w:r>
      <w:r w:rsidR="00E57223">
        <w:instrText xml:space="preserve"> REF _Ref496169120 \h </w:instrText>
      </w:r>
      <w:r w:rsidR="00E57223">
        <w:fldChar w:fldCharType="separate"/>
      </w:r>
      <w:r w:rsidR="00323D6B" w:rsidRPr="00E57223">
        <w:t xml:space="preserve">Figur </w:t>
      </w:r>
      <w:r w:rsidR="00323D6B">
        <w:rPr>
          <w:noProof/>
        </w:rPr>
        <w:t>7</w:t>
      </w:r>
      <w:r w:rsidR="00E57223">
        <w:fldChar w:fldCharType="end"/>
      </w:r>
      <w:r w:rsidR="00E57223">
        <w:t xml:space="preserve"> </w:t>
      </w:r>
      <w:r w:rsidRPr="005E0B68">
        <w:t xml:space="preserve">visar ett detaljutsnitt som </w:t>
      </w:r>
      <w:r w:rsidR="00E57223">
        <w:t xml:space="preserve">av den inre skyddszonens utbredning längs Göta älv och biflöden. </w:t>
      </w:r>
    </w:p>
    <w:p w14:paraId="6CCDA556" w14:textId="77777777" w:rsidR="00E57223" w:rsidRDefault="00E57223" w:rsidP="00D453B3">
      <w:pPr>
        <w:pStyle w:val="Brdtext"/>
      </w:pPr>
      <w:r>
        <w:rPr>
          <w:noProof/>
        </w:rPr>
        <w:drawing>
          <wp:inline distT="0" distB="0" distL="0" distR="0" wp14:anchorId="3356840A" wp14:editId="19143666">
            <wp:extent cx="5040630" cy="2047875"/>
            <wp:effectExtent l="0" t="0" r="762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8989"/>
                    <a:stretch/>
                  </pic:blipFill>
                  <pic:spPr bwMode="auto">
                    <a:xfrm>
                      <a:off x="0" y="0"/>
                      <a:ext cx="5040630" cy="2047875"/>
                    </a:xfrm>
                    <a:prstGeom prst="rect">
                      <a:avLst/>
                    </a:prstGeom>
                    <a:ln>
                      <a:noFill/>
                    </a:ln>
                    <a:extLst>
                      <a:ext uri="{53640926-AAD7-44D8-BBD7-CCE9431645EC}">
                        <a14:shadowObscured xmlns:a14="http://schemas.microsoft.com/office/drawing/2010/main"/>
                      </a:ext>
                    </a:extLst>
                  </pic:spPr>
                </pic:pic>
              </a:graphicData>
            </a:graphic>
          </wp:inline>
        </w:drawing>
      </w:r>
    </w:p>
    <w:p w14:paraId="284CD007" w14:textId="62876065" w:rsidR="00E57223" w:rsidRPr="00E57223" w:rsidRDefault="00E57223" w:rsidP="00E57223">
      <w:pPr>
        <w:pStyle w:val="Beskrivning"/>
        <w:rPr>
          <w:color w:val="auto"/>
        </w:rPr>
      </w:pPr>
      <w:bookmarkStart w:id="119" w:name="_Ref496169120"/>
      <w:r w:rsidRPr="00E57223">
        <w:rPr>
          <w:color w:val="auto"/>
        </w:rPr>
        <w:t xml:space="preserve">Figur </w:t>
      </w:r>
      <w:r w:rsidRPr="00E57223">
        <w:rPr>
          <w:color w:val="auto"/>
        </w:rPr>
        <w:fldChar w:fldCharType="begin"/>
      </w:r>
      <w:r w:rsidRPr="00E57223">
        <w:rPr>
          <w:color w:val="auto"/>
        </w:rPr>
        <w:instrText xml:space="preserve"> SEQ Figur \* ARABIC </w:instrText>
      </w:r>
      <w:r w:rsidRPr="00E57223">
        <w:rPr>
          <w:color w:val="auto"/>
        </w:rPr>
        <w:fldChar w:fldCharType="separate"/>
      </w:r>
      <w:r w:rsidR="00323D6B">
        <w:rPr>
          <w:noProof/>
          <w:color w:val="auto"/>
        </w:rPr>
        <w:t>7</w:t>
      </w:r>
      <w:r w:rsidRPr="00E57223">
        <w:rPr>
          <w:color w:val="auto"/>
        </w:rPr>
        <w:fldChar w:fldCharType="end"/>
      </w:r>
      <w:bookmarkEnd w:id="119"/>
      <w:r w:rsidRPr="00E57223">
        <w:rPr>
          <w:color w:val="auto"/>
        </w:rPr>
        <w:t xml:space="preserve">: Exempel, söder om </w:t>
      </w:r>
      <w:r w:rsidR="00A63692">
        <w:rPr>
          <w:color w:val="auto"/>
        </w:rPr>
        <w:t>Göta</w:t>
      </w:r>
      <w:r w:rsidRPr="00E57223">
        <w:rPr>
          <w:color w:val="auto"/>
        </w:rPr>
        <w:t xml:space="preserve">, som visar den inre skyddszonen med rött raster. Den inre skyddszonen är 100 meter på var sida om Göta älv samt 50 meter på var sida om övriga ytvatten. </w:t>
      </w:r>
    </w:p>
    <w:p w14:paraId="25D552B8" w14:textId="77777777" w:rsidR="00D453B3" w:rsidRPr="00E57223" w:rsidRDefault="00D453B3" w:rsidP="00E57223">
      <w:pPr>
        <w:pStyle w:val="Rubrik3"/>
      </w:pPr>
      <w:r w:rsidRPr="00E57223">
        <w:lastRenderedPageBreak/>
        <w:t xml:space="preserve"> </w:t>
      </w:r>
      <w:bookmarkStart w:id="120" w:name="_Toc374729460"/>
      <w:bookmarkStart w:id="121" w:name="_Toc518494023"/>
      <w:r w:rsidRPr="00E57223">
        <w:t>Hänsyn till dagvatten</w:t>
      </w:r>
      <w:bookmarkEnd w:id="121"/>
      <w:r w:rsidRPr="00E57223">
        <w:t xml:space="preserve"> </w:t>
      </w:r>
      <w:bookmarkEnd w:id="120"/>
    </w:p>
    <w:p w14:paraId="03D31CD6" w14:textId="77777777" w:rsidR="00D453B3" w:rsidRPr="005E0B68" w:rsidRDefault="00D453B3" w:rsidP="00D453B3">
      <w:pPr>
        <w:pStyle w:val="Brdtext"/>
      </w:pPr>
      <w:r w:rsidRPr="005E0B68">
        <w:t xml:space="preserve">Bebyggda områden </w:t>
      </w:r>
      <w:r w:rsidR="00A63692">
        <w:t xml:space="preserve">och vägar </w:t>
      </w:r>
      <w:r w:rsidRPr="005E0B68">
        <w:t xml:space="preserve">med hårdgjorda ytor kan vid nederbörd generera förorenat dagvatten som på kort tid leds ut i </w:t>
      </w:r>
      <w:r w:rsidR="00E57223">
        <w:t>vattentäkterna</w:t>
      </w:r>
      <w:r w:rsidRPr="005E0B68">
        <w:t xml:space="preserve">, direkt i ledningar/diken eller via bräddning. </w:t>
      </w:r>
    </w:p>
    <w:p w14:paraId="5505F5DD" w14:textId="77777777" w:rsidR="00D453B3" w:rsidRPr="005E0B68" w:rsidRDefault="00D453B3" w:rsidP="00D453B3">
      <w:pPr>
        <w:pStyle w:val="Brdtext"/>
      </w:pPr>
      <w:r w:rsidRPr="005E0B68">
        <w:t>Samtliga tätbebyggda områden, samt områden som planeras att bebyggas föreslås därför ingå i den inre skyddszonen. Samtliga inblandade kommuner har inkommit med underlagsdata för avgränsning av dessa områden. Exempel framgår av Figur 3.7.</w:t>
      </w:r>
    </w:p>
    <w:p w14:paraId="60B5FAFF" w14:textId="77777777" w:rsidR="00D453B3" w:rsidRPr="005E0B68" w:rsidRDefault="00A63692" w:rsidP="00D453B3">
      <w:pPr>
        <w:pStyle w:val="Brdtext"/>
      </w:pPr>
      <w:r>
        <w:t>Vid avgränsningen av den inre skyddszonen tas</w:t>
      </w:r>
      <w:r w:rsidR="00D453B3" w:rsidRPr="005E0B68">
        <w:t xml:space="preserve"> hänsyn till större vägar</w:t>
      </w:r>
      <w:r>
        <w:t xml:space="preserve">. Vägområdet för E6 samt E45 samt </w:t>
      </w:r>
      <w:r w:rsidR="00D453B3" w:rsidRPr="005E0B68">
        <w:t xml:space="preserve">30 m på vardera sida längs sträckningen </w:t>
      </w:r>
      <w:r>
        <w:t>inkluderas i inre skyddszonen.</w:t>
      </w:r>
    </w:p>
    <w:p w14:paraId="406AEF10" w14:textId="1BAADC3F" w:rsidR="00D453B3" w:rsidRPr="00284275" w:rsidRDefault="00A63692" w:rsidP="00A63692">
      <w:pPr>
        <w:pStyle w:val="Beskrivning"/>
        <w:rPr>
          <w:color w:val="auto"/>
        </w:rPr>
      </w:pPr>
      <w:r>
        <w:rPr>
          <w:noProof/>
        </w:rPr>
        <w:drawing>
          <wp:inline distT="0" distB="0" distL="0" distR="0" wp14:anchorId="37779476" wp14:editId="01874F8F">
            <wp:extent cx="5040630" cy="3881120"/>
            <wp:effectExtent l="0" t="0" r="7620" b="508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630" cy="3881120"/>
                    </a:xfrm>
                    <a:prstGeom prst="rect">
                      <a:avLst/>
                    </a:prstGeom>
                  </pic:spPr>
                </pic:pic>
              </a:graphicData>
            </a:graphic>
          </wp:inline>
        </w:drawing>
      </w:r>
      <w:r w:rsidRPr="00A63692">
        <w:rPr>
          <w:color w:val="auto"/>
        </w:rPr>
        <w:t xml:space="preserve">Figur </w:t>
      </w:r>
      <w:r w:rsidRPr="00A63692">
        <w:rPr>
          <w:color w:val="auto"/>
        </w:rPr>
        <w:fldChar w:fldCharType="begin"/>
      </w:r>
      <w:r w:rsidRPr="00A63692">
        <w:rPr>
          <w:color w:val="auto"/>
        </w:rPr>
        <w:instrText xml:space="preserve"> SEQ Figur \* ARABIC </w:instrText>
      </w:r>
      <w:r w:rsidRPr="00A63692">
        <w:rPr>
          <w:color w:val="auto"/>
        </w:rPr>
        <w:fldChar w:fldCharType="separate"/>
      </w:r>
      <w:r w:rsidR="00323D6B">
        <w:rPr>
          <w:noProof/>
          <w:color w:val="auto"/>
        </w:rPr>
        <w:t>8</w:t>
      </w:r>
      <w:r w:rsidRPr="00A63692">
        <w:rPr>
          <w:color w:val="auto"/>
        </w:rPr>
        <w:fldChar w:fldCharType="end"/>
      </w:r>
      <w:r w:rsidRPr="00A63692">
        <w:rPr>
          <w:color w:val="auto"/>
        </w:rPr>
        <w:t xml:space="preserve">: </w:t>
      </w:r>
      <w:r w:rsidR="00D453B3" w:rsidRPr="00A63692">
        <w:rPr>
          <w:color w:val="auto"/>
        </w:rPr>
        <w:t xml:space="preserve">Exempel från </w:t>
      </w:r>
      <w:r>
        <w:rPr>
          <w:color w:val="auto"/>
        </w:rPr>
        <w:t xml:space="preserve">södra delen av </w:t>
      </w:r>
      <w:r w:rsidRPr="00A63692">
        <w:rPr>
          <w:color w:val="auto"/>
        </w:rPr>
        <w:t>Göta</w:t>
      </w:r>
      <w:r w:rsidR="00D453B3" w:rsidRPr="00A63692">
        <w:rPr>
          <w:color w:val="auto"/>
        </w:rPr>
        <w:t xml:space="preserve"> som </w:t>
      </w:r>
      <w:r>
        <w:rPr>
          <w:color w:val="auto"/>
        </w:rPr>
        <w:t xml:space="preserve">hur den inre skyddszonen </w:t>
      </w:r>
      <w:r w:rsidRPr="00A63692">
        <w:rPr>
          <w:color w:val="auto"/>
        </w:rPr>
        <w:t>(r</w:t>
      </w:r>
      <w:r>
        <w:rPr>
          <w:color w:val="auto"/>
        </w:rPr>
        <w:t>ött raster</w:t>
      </w:r>
      <w:r w:rsidRPr="00A63692">
        <w:rPr>
          <w:color w:val="auto"/>
        </w:rPr>
        <w:t xml:space="preserve">), </w:t>
      </w:r>
      <w:r>
        <w:rPr>
          <w:color w:val="auto"/>
        </w:rPr>
        <w:t xml:space="preserve">omfattar </w:t>
      </w:r>
      <w:r w:rsidRPr="00284275">
        <w:rPr>
          <w:color w:val="auto"/>
        </w:rPr>
        <w:t xml:space="preserve">bebyggda områden, framtida exploateringsområden och väg E45. </w:t>
      </w:r>
      <w:r w:rsidR="00D453B3" w:rsidRPr="00284275">
        <w:rPr>
          <w:color w:val="auto"/>
        </w:rPr>
        <w:t xml:space="preserve"> </w:t>
      </w:r>
    </w:p>
    <w:p w14:paraId="61621E44" w14:textId="77777777" w:rsidR="00346BB5" w:rsidRPr="00284275" w:rsidRDefault="00346BB5" w:rsidP="00346BB5">
      <w:pPr>
        <w:pStyle w:val="Rubrik3"/>
      </w:pPr>
      <w:bookmarkStart w:id="122" w:name="_Toc118680375"/>
      <w:bookmarkStart w:id="123" w:name="_Toc160854862"/>
      <w:bookmarkStart w:id="124" w:name="_Toc317175287"/>
      <w:bookmarkStart w:id="125" w:name="_Toc374729446"/>
      <w:bookmarkStart w:id="126" w:name="_Toc518494024"/>
      <w:r w:rsidRPr="00284275">
        <w:t>Risker</w:t>
      </w:r>
      <w:bookmarkEnd w:id="122"/>
      <w:bookmarkEnd w:id="123"/>
      <w:bookmarkEnd w:id="124"/>
      <w:bookmarkEnd w:id="125"/>
      <w:bookmarkEnd w:id="126"/>
    </w:p>
    <w:p w14:paraId="0C2FEE4C" w14:textId="77777777" w:rsidR="00105C5E" w:rsidRPr="00105C5E" w:rsidRDefault="00105C5E" w:rsidP="00105C5E">
      <w:pPr>
        <w:pStyle w:val="Brdtext"/>
        <w:rPr>
          <w:highlight w:val="yellow"/>
        </w:rPr>
      </w:pPr>
      <w:r>
        <w:t>Riskanalysen som utförts visar att det finns en mängd allvarliga hor</w:t>
      </w:r>
      <w:r w:rsidRPr="005E0B68">
        <w:t xml:space="preserve"> för vattentäkten</w:t>
      </w:r>
      <w:r>
        <w:t xml:space="preserve">. </w:t>
      </w:r>
      <w:r w:rsidR="00284275">
        <w:t xml:space="preserve">Det är först när det finns en transportväg mellan en riskkälla och vattentäkten som det finns en risk för förorening. Naturliga vattendrag och diken, dräneringar och dagvattenavledning utgör alla transportvägar för en eventuell förorening. </w:t>
      </w:r>
      <w:r>
        <w:t xml:space="preserve">Vid avgränsning av vattenskyddsområdet </w:t>
      </w:r>
      <w:r w:rsidR="00284275">
        <w:t>beaktas</w:t>
      </w:r>
      <w:r>
        <w:t xml:space="preserve"> förekommande och förväntade riskkällor, i kombination </w:t>
      </w:r>
      <w:r>
        <w:lastRenderedPageBreak/>
        <w:t xml:space="preserve">med den </w:t>
      </w:r>
      <w:r w:rsidR="00284275">
        <w:t>hänsyn som tas till</w:t>
      </w:r>
      <w:r>
        <w:t xml:space="preserve"> dagvatten från bebygge</w:t>
      </w:r>
      <w:r w:rsidR="00284275">
        <w:t>lse</w:t>
      </w:r>
      <w:r>
        <w:t xml:space="preserve"> och vägar. </w:t>
      </w:r>
      <w:r w:rsidR="00284275">
        <w:t xml:space="preserve">Inom området finns ingen övrig riskkälla eller enskilt större riskobjekt som påverkat utformningen av vattenskyddsområdet. </w:t>
      </w:r>
    </w:p>
    <w:p w14:paraId="25D59A0D" w14:textId="77777777" w:rsidR="00D453B3" w:rsidRDefault="00D453B3" w:rsidP="00D453B3">
      <w:pPr>
        <w:pStyle w:val="Rubrik1"/>
      </w:pPr>
      <w:bookmarkStart w:id="127" w:name="_Toc518494025"/>
      <w:r>
        <w:t>Förslag till vattenskyddsområde</w:t>
      </w:r>
      <w:bookmarkEnd w:id="127"/>
    </w:p>
    <w:p w14:paraId="0E83A04B" w14:textId="389A20B4" w:rsidR="00D453B3" w:rsidRDefault="00D453B3" w:rsidP="00D453B3">
      <w:pPr>
        <w:spacing w:after="280" w:line="280" w:lineRule="atLeast"/>
      </w:pPr>
      <w:r w:rsidRPr="005E0B68">
        <w:t>Mot bakgrund av vattentäktens egenskaper och det rekommenderade syftet med vattenskyddsområdet föreslås ett vattenskyddsområde för Vänersborgsviken och Göta älv med nedanstående huvudsakliga motiv till skyddszoner och begränsningar.</w:t>
      </w:r>
      <w:r w:rsidR="00BD1390">
        <w:t xml:space="preserve"> Vattenskyddsområdet visas i </w:t>
      </w:r>
      <w:r w:rsidR="00491D8D">
        <w:t>Bilaga E1</w:t>
      </w:r>
      <w:r w:rsidR="001F646D">
        <w:t>.</w:t>
      </w:r>
    </w:p>
    <w:p w14:paraId="6AA9203B" w14:textId="77777777" w:rsidR="00D453B3" w:rsidRDefault="00D453B3" w:rsidP="00D453B3">
      <w:pPr>
        <w:pStyle w:val="Rubrik2"/>
      </w:pPr>
      <w:bookmarkStart w:id="128" w:name="_Toc518494026"/>
      <w:r>
        <w:t>Inre skyddszon</w:t>
      </w:r>
      <w:bookmarkEnd w:id="128"/>
    </w:p>
    <w:p w14:paraId="7546601B" w14:textId="3683359C" w:rsidR="00CD49B8" w:rsidRDefault="00346BB5" w:rsidP="00CD49B8">
      <w:pPr>
        <w:spacing w:after="280" w:line="280" w:lineRule="atLeast"/>
      </w:pPr>
      <w:r>
        <w:t>Den i</w:t>
      </w:r>
      <w:r w:rsidR="00D453B3" w:rsidRPr="005E0B68">
        <w:t>nre skyddszon</w:t>
      </w:r>
      <w:r>
        <w:t>en</w:t>
      </w:r>
      <w:r w:rsidR="00D453B3" w:rsidRPr="005E0B68">
        <w:t xml:space="preserve"> syftar till att </w:t>
      </w:r>
      <w:r w:rsidR="00CD49B8">
        <w:t>minska risken för akut förorening och för att s</w:t>
      </w:r>
      <w:r w:rsidR="00D453B3" w:rsidRPr="005E0B68">
        <w:t xml:space="preserve">kapa </w:t>
      </w:r>
      <w:r w:rsidR="00CD49B8">
        <w:t xml:space="preserve">möjlighet att </w:t>
      </w:r>
      <w:r w:rsidR="00D453B3" w:rsidRPr="005E0B68">
        <w:t xml:space="preserve">hinna upptäcka och åtgärda en akut förorening i händelse av olycka. </w:t>
      </w:r>
      <w:r w:rsidR="00CD49B8">
        <w:t xml:space="preserve">Underlaget som använts för att identifiera vattendrag och sjöar är Lantmäteriets digitala fastighetskarta. Den inre skyddszonen i Göta älv och Vänersborgsviken vattenskyddsområde motsvarar den skyddszon som i Naturvårdsverkets handbok för vattenskyddsområde benämns </w:t>
      </w:r>
      <w:r w:rsidR="00CD49B8" w:rsidRPr="005E0B68">
        <w:rPr>
          <w:i/>
        </w:rPr>
        <w:t>primär skyddszon</w:t>
      </w:r>
      <w:r w:rsidR="00CD49B8">
        <w:t>.</w:t>
      </w:r>
    </w:p>
    <w:p w14:paraId="27E1E27F" w14:textId="2D50F780" w:rsidR="00CD49B8" w:rsidRDefault="00CD49B8" w:rsidP="005C3498">
      <w:pPr>
        <w:pStyle w:val="Brdtext"/>
        <w:numPr>
          <w:ilvl w:val="0"/>
          <w:numId w:val="48"/>
        </w:numPr>
      </w:pPr>
      <w:r>
        <w:t xml:space="preserve">Den inre skyddszonen omfattar </w:t>
      </w:r>
      <w:r w:rsidR="00E220A4">
        <w:t>det vatten</w:t>
      </w:r>
      <w:r w:rsidRPr="005E0B68">
        <w:t xml:space="preserve"> </w:t>
      </w:r>
      <w:r>
        <w:t xml:space="preserve">som inom 12 </w:t>
      </w:r>
      <w:r w:rsidR="00E220A4">
        <w:t>timmar når närmsta nedströms belägna råvattenintag samt</w:t>
      </w:r>
      <w:r>
        <w:t xml:space="preserve"> en strandz</w:t>
      </w:r>
      <w:r w:rsidR="00E220A4">
        <w:t>on på 50 meter.</w:t>
      </w:r>
    </w:p>
    <w:p w14:paraId="1FBAF130" w14:textId="77777777" w:rsidR="00CD49B8" w:rsidRDefault="00CD49B8" w:rsidP="005C3498">
      <w:pPr>
        <w:pStyle w:val="Brdtext"/>
        <w:numPr>
          <w:ilvl w:val="0"/>
          <w:numId w:val="48"/>
        </w:numPr>
      </w:pPr>
      <w:r>
        <w:t xml:space="preserve">Längs Göta älv är den inre skyddszonen utvidgad och omfattar en strandzon på 100 meter. Detta beror på att </w:t>
      </w:r>
      <w:r w:rsidRPr="005E0B68">
        <w:t xml:space="preserve">många riskkällor är belägna i nära anslutning till Göta älv Den </w:t>
      </w:r>
      <w:r>
        <w:t>utökade inre skyddszonen</w:t>
      </w:r>
      <w:r w:rsidRPr="005E0B68">
        <w:t xml:space="preserve"> syftar också till att täcka in stora delar av de områden som återkommande hamnar under vatten vid högt vattenstånd.</w:t>
      </w:r>
    </w:p>
    <w:p w14:paraId="259665E9" w14:textId="77777777" w:rsidR="00CD49B8" w:rsidRDefault="00CD49B8" w:rsidP="00CD49B8">
      <w:pPr>
        <w:pStyle w:val="Brdtext"/>
        <w:numPr>
          <w:ilvl w:val="0"/>
          <w:numId w:val="48"/>
        </w:numPr>
      </w:pPr>
      <w:r>
        <w:t xml:space="preserve">Den inre skyddszonen omfattar nuvarande och planerade bebyggda områden varifrån dagvatten inom 12 timmar når ett vattenintag. Detta beror på att </w:t>
      </w:r>
      <w:r w:rsidRPr="005E0B68">
        <w:t>förorenat dagvatten snabbt kan ledas ut i vattensystemet, direkt eller via bräddning</w:t>
      </w:r>
    </w:p>
    <w:p w14:paraId="15D05A4A" w14:textId="77777777" w:rsidR="00CD49B8" w:rsidRDefault="00CD49B8" w:rsidP="00CD49B8">
      <w:pPr>
        <w:pStyle w:val="Brdtext"/>
        <w:numPr>
          <w:ilvl w:val="0"/>
          <w:numId w:val="48"/>
        </w:numPr>
      </w:pPr>
      <w:r>
        <w:t xml:space="preserve">Den inre skyddszonen omfattar vägområden för vägarna E6 samt E45 varifrån dagvatten inom 12 timmar når ett vattenintag. Den inre skyddszonen är totalt 60 meter bred längs dessa vägar.  </w:t>
      </w:r>
    </w:p>
    <w:p w14:paraId="2949AB20" w14:textId="77777777" w:rsidR="00E220A4" w:rsidRPr="00EA183B" w:rsidRDefault="00E220A4" w:rsidP="00E220A4">
      <w:pPr>
        <w:pStyle w:val="Brdtext"/>
        <w:numPr>
          <w:ilvl w:val="0"/>
          <w:numId w:val="48"/>
        </w:numPr>
        <w:spacing w:after="60"/>
      </w:pPr>
      <w:r>
        <w:t>Den</w:t>
      </w:r>
      <w:r w:rsidRPr="00E755A7">
        <w:t xml:space="preserve"> </w:t>
      </w:r>
      <w:r>
        <w:t>inre</w:t>
      </w:r>
      <w:r w:rsidRPr="00E755A7">
        <w:t xml:space="preserve"> skyddszonen begränsas längs kommungränsen mellan Vänersborg och Mellerud och dess förlängning mot Vänersnäs. </w:t>
      </w:r>
    </w:p>
    <w:p w14:paraId="12E930ED" w14:textId="77777777" w:rsidR="00D453B3" w:rsidRPr="005E0B68" w:rsidRDefault="00D453B3" w:rsidP="00D453B3">
      <w:pPr>
        <w:pStyle w:val="Liststycke"/>
        <w:ind w:left="360"/>
      </w:pPr>
    </w:p>
    <w:p w14:paraId="1706AD92" w14:textId="77777777" w:rsidR="00D453B3" w:rsidRPr="0006046C" w:rsidRDefault="00D453B3" w:rsidP="00D453B3">
      <w:pPr>
        <w:pStyle w:val="Rubrik2"/>
      </w:pPr>
      <w:bookmarkStart w:id="129" w:name="_Toc374729451"/>
      <w:bookmarkStart w:id="130" w:name="_Toc518494027"/>
      <w:r>
        <w:t>Yttre skyddszon</w:t>
      </w:r>
      <w:bookmarkEnd w:id="129"/>
      <w:bookmarkEnd w:id="130"/>
    </w:p>
    <w:p w14:paraId="763D79BA" w14:textId="34CBA8A6" w:rsidR="00346BB5" w:rsidRDefault="00346BB5" w:rsidP="00346BB5">
      <w:pPr>
        <w:pStyle w:val="Brdtext"/>
      </w:pPr>
      <w:r w:rsidRPr="00346BB5">
        <w:t xml:space="preserve">Den yttre skyddszonen är en förutsättning för olika slags planering. Den visar var det finns behov av att ta hänsyn till vattentäkten, och risken att vattentäkten förorenas, vid tillsyn, prövning av verksamheter och vid kommunal fysisk planering. Den yttre skyddszonen skapar också medvetenhet för boende och verksamhetsutövare om </w:t>
      </w:r>
      <w:r w:rsidRPr="00346BB5">
        <w:lastRenderedPageBreak/>
        <w:t>vattentäkten och dess skyddsbehov, så att vårdslöshet i hantering av vattenskadliga ämnen kan undvikas.</w:t>
      </w:r>
    </w:p>
    <w:p w14:paraId="2F73BD8C" w14:textId="77777777" w:rsidR="00346BB5" w:rsidRPr="00346BB5" w:rsidRDefault="00346BB5" w:rsidP="00721D0E">
      <w:pPr>
        <w:pStyle w:val="Brdtext"/>
        <w:numPr>
          <w:ilvl w:val="0"/>
          <w:numId w:val="48"/>
        </w:numPr>
      </w:pPr>
      <w:r w:rsidRPr="00346BB5">
        <w:t>Den yttre skyddszonen omfattar den mark som inte ligger i inre skyddszon och varifrån vatten förr eller senare når Vänersborgsvikens och Göta älv (vilket kallas tillrinningsområde)</w:t>
      </w:r>
      <w:r>
        <w:t>.</w:t>
      </w:r>
      <w:r w:rsidR="00721D0E">
        <w:t xml:space="preserve"> Detta område avgränsas i öster och väster vid</w:t>
      </w:r>
      <w:r w:rsidR="00721D0E" w:rsidRPr="005E0B68">
        <w:t xml:space="preserve"> gränsen för SMHIs delavrinningsområden för Vänern respektive Göta älv</w:t>
      </w:r>
      <w:r w:rsidR="00721D0E">
        <w:rPr>
          <w:rStyle w:val="Fotnotsreferens"/>
        </w:rPr>
        <w:footnoteReference w:id="7"/>
      </w:r>
      <w:r w:rsidR="00721D0E" w:rsidRPr="005E0B68">
        <w:t>.</w:t>
      </w:r>
    </w:p>
    <w:p w14:paraId="26BFA678" w14:textId="77777777" w:rsidR="00E220A4" w:rsidRDefault="00E220A4" w:rsidP="00E220A4">
      <w:pPr>
        <w:pStyle w:val="Brdtext"/>
        <w:numPr>
          <w:ilvl w:val="0"/>
          <w:numId w:val="48"/>
        </w:numPr>
        <w:spacing w:after="60"/>
      </w:pPr>
      <w:r>
        <w:t>Den</w:t>
      </w:r>
      <w:r w:rsidRPr="00E755A7">
        <w:t xml:space="preserve"> yttre skyddszonen begränsas </w:t>
      </w:r>
      <w:r>
        <w:t xml:space="preserve">till tillrinningsområdet nedströms </w:t>
      </w:r>
      <w:r w:rsidRPr="00E755A7">
        <w:t xml:space="preserve">kommungränsen mellan Vänersborg och Mellerud och dess förlängning mot Vänersnäs. </w:t>
      </w:r>
    </w:p>
    <w:p w14:paraId="58BA5E80" w14:textId="01AD86E7" w:rsidR="00721D0E" w:rsidRDefault="00346BB5" w:rsidP="00721D0E">
      <w:pPr>
        <w:pStyle w:val="Brdtext"/>
      </w:pPr>
      <w:r w:rsidRPr="00346BB5">
        <w:t>Den y</w:t>
      </w:r>
      <w:r w:rsidR="00D453B3" w:rsidRPr="00346BB5">
        <w:t>ttre skyddszon</w:t>
      </w:r>
      <w:r w:rsidRPr="00346BB5">
        <w:t>en</w:t>
      </w:r>
      <w:r w:rsidR="00D453B3" w:rsidRPr="00346BB5">
        <w:t xml:space="preserve"> i Göta älv och Vänersborgsviken vattenskyddsområde motsvarar den </w:t>
      </w:r>
      <w:r w:rsidRPr="00346BB5">
        <w:t>skydds</w:t>
      </w:r>
      <w:r w:rsidR="00D453B3" w:rsidRPr="00346BB5">
        <w:t>zon som i Naturvårdsverkets handbok för vattenskyddsområde benämns tertiär</w:t>
      </w:r>
      <w:r w:rsidR="0059553F">
        <w:t xml:space="preserve"> </w:t>
      </w:r>
      <w:r w:rsidR="00D453B3" w:rsidRPr="00346BB5">
        <w:t xml:space="preserve">skyddszon. </w:t>
      </w:r>
    </w:p>
    <w:p w14:paraId="00C8322A" w14:textId="21E9676A" w:rsidR="00346BB5" w:rsidRPr="00346BB5" w:rsidRDefault="00346BB5" w:rsidP="00721D0E">
      <w:pPr>
        <w:pStyle w:val="Brdtext"/>
      </w:pPr>
      <w:r w:rsidRPr="00346BB5">
        <w:t>En sekundär skyddszon, med den innebörd som anges i handboken föreslås inte för Göta älv och Vänersborgsviken vattenskyddsområde. Den miljömässiga nyttan av en sådan sekundär skyddszon som åsyftas i handboken bedöms inte motiverad med hänsyn till uppströmsflödets dominanta roll, det låga bidraget av flöde genererat inom Vänersborgsvikens och Göta älvs tillrinningsområde samt riskkällornas placering i huvudsak längs och nära Göta älv.</w:t>
      </w:r>
      <w:r w:rsidR="00E220A4">
        <w:t xml:space="preserve"> </w:t>
      </w:r>
    </w:p>
    <w:bookmarkEnd w:id="30"/>
    <w:bookmarkEnd w:id="31"/>
    <w:bookmarkEnd w:id="32"/>
    <w:bookmarkEnd w:id="33"/>
    <w:bookmarkEnd w:id="34"/>
    <w:bookmarkEnd w:id="35"/>
    <w:bookmarkEnd w:id="36"/>
    <w:bookmarkEnd w:id="37"/>
    <w:bookmarkEnd w:id="38"/>
    <w:bookmarkEnd w:id="39"/>
    <w:bookmarkEnd w:id="40"/>
    <w:bookmarkEnd w:id="41"/>
    <w:p w14:paraId="1B392AAF" w14:textId="0C66BAEC" w:rsidR="00E36423" w:rsidRDefault="00E36423" w:rsidP="00284275">
      <w:pPr>
        <w:tabs>
          <w:tab w:val="clear" w:pos="0"/>
          <w:tab w:val="clear" w:pos="567"/>
          <w:tab w:val="clear" w:pos="1276"/>
          <w:tab w:val="clear" w:pos="2552"/>
          <w:tab w:val="clear" w:pos="3828"/>
          <w:tab w:val="clear" w:pos="5103"/>
          <w:tab w:val="clear" w:pos="6379"/>
          <w:tab w:val="clear" w:pos="8364"/>
        </w:tabs>
        <w:rPr>
          <w:sz w:val="18"/>
          <w:highlight w:val="yellow"/>
        </w:rPr>
      </w:pPr>
    </w:p>
    <w:p w14:paraId="25B4CC1E" w14:textId="4445B01A" w:rsidR="00BD1390" w:rsidRPr="00284275" w:rsidRDefault="00BD1390" w:rsidP="001F646D">
      <w:pPr>
        <w:pStyle w:val="Bildtext"/>
        <w:rPr>
          <w:sz w:val="18"/>
          <w:highlight w:val="yellow"/>
        </w:rPr>
      </w:pPr>
    </w:p>
    <w:sectPr w:rsidR="00BD1390" w:rsidRPr="00284275" w:rsidSect="0036774A">
      <w:headerReference w:type="even" r:id="rId33"/>
      <w:headerReference w:type="default" r:id="rId34"/>
      <w:footerReference w:type="even" r:id="rId35"/>
      <w:footerReference w:type="default" r:id="rId36"/>
      <w:headerReference w:type="first" r:id="rId37"/>
      <w:pgSz w:w="11907" w:h="16840" w:code="9"/>
      <w:pgMar w:top="567" w:right="1701" w:bottom="2552" w:left="2268" w:header="73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1CD91" w14:textId="77777777" w:rsidR="00491D8D" w:rsidRDefault="00491D8D">
      <w:r>
        <w:separator/>
      </w:r>
    </w:p>
  </w:endnote>
  <w:endnote w:type="continuationSeparator" w:id="0">
    <w:p w14:paraId="0F1556F9" w14:textId="77777777" w:rsidR="00491D8D" w:rsidRDefault="00491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931F" w14:textId="77777777" w:rsidR="00491D8D" w:rsidRDefault="00491D8D">
    <w:pPr>
      <w:pStyle w:val="Sidfo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4617"/>
      <w:gridCol w:w="3775"/>
    </w:tblGrid>
    <w:tr w:rsidR="00491D8D" w14:paraId="21847F51" w14:textId="77777777" w:rsidTr="00D819A3">
      <w:trPr>
        <w:trHeight w:hRule="exact" w:val="284"/>
      </w:trPr>
      <w:tc>
        <w:tcPr>
          <w:tcW w:w="8392" w:type="dxa"/>
          <w:gridSpan w:val="2"/>
        </w:tcPr>
        <w:p w14:paraId="5286FEC0" w14:textId="182B6431" w:rsidR="00491D8D" w:rsidRPr="00C7517F" w:rsidRDefault="00491D8D" w:rsidP="00C7517F">
          <w:pPr>
            <w:pStyle w:val="zSidnummerV"/>
          </w:pPr>
          <w:r w:rsidRPr="00C7517F">
            <w:fldChar w:fldCharType="begin"/>
          </w:r>
          <w:r w:rsidRPr="00C7517F">
            <w:instrText xml:space="preserve"> PAGE </w:instrText>
          </w:r>
          <w:r w:rsidRPr="00C7517F">
            <w:fldChar w:fldCharType="separate"/>
          </w:r>
          <w:r>
            <w:rPr>
              <w:noProof/>
            </w:rPr>
            <w:t>4</w:t>
          </w:r>
          <w:r w:rsidRPr="00C7517F">
            <w:fldChar w:fldCharType="end"/>
          </w:r>
          <w:r w:rsidRPr="00C7517F">
            <w:t xml:space="preserve"> (</w:t>
          </w:r>
          <w:fldSimple w:instr=" NUMPAGES ">
            <w:r>
              <w:rPr>
                <w:noProof/>
              </w:rPr>
              <w:t>22</w:t>
            </w:r>
          </w:fldSimple>
          <w:r w:rsidRPr="00C7517F">
            <w:t>)</w:t>
          </w:r>
        </w:p>
        <w:p w14:paraId="1FE7FA92" w14:textId="77777777" w:rsidR="00491D8D" w:rsidRPr="00CB7C09" w:rsidRDefault="00491D8D" w:rsidP="008B2DBE">
          <w:pPr>
            <w:pStyle w:val="zSidfotAdress1"/>
            <w:rPr>
              <w:rStyle w:val="Sidnummer"/>
            </w:rPr>
          </w:pPr>
        </w:p>
      </w:tc>
    </w:tr>
    <w:tr w:rsidR="00491D8D" w:rsidRPr="006B33B7" w14:paraId="1B74BE44" w14:textId="77777777" w:rsidTr="003828D8">
      <w:trPr>
        <w:trHeight w:hRule="exact" w:val="1524"/>
      </w:trPr>
      <w:tc>
        <w:tcPr>
          <w:tcW w:w="4617" w:type="dxa"/>
        </w:tcPr>
        <w:p w14:paraId="73151CD1" w14:textId="0D48318B" w:rsidR="00491D8D" w:rsidRDefault="00491D8D" w:rsidP="007B7E75">
          <w:pPr>
            <w:pStyle w:val="Sidfotfastradavst"/>
          </w:pPr>
          <w:fldSimple w:instr=" STYLEREF  zDokumenttyp  \* MERGEFORMAT ">
            <w:r>
              <w:t>rapport</w:t>
            </w:r>
          </w:fldSimple>
        </w:p>
        <w:p w14:paraId="0BFF6854" w14:textId="3748DD05" w:rsidR="00491D8D" w:rsidRDefault="00491D8D" w:rsidP="007B7E75">
          <w:pPr>
            <w:pStyle w:val="Sidfotfastradavst"/>
          </w:pPr>
          <w:fldSimple w:instr=" STYLEREF  zDatum  \* MERGEFORMAT ">
            <w:r>
              <w:t>REVideraD 2018-06-20</w:t>
            </w:r>
          </w:fldSimple>
        </w:p>
        <w:p w14:paraId="60520F4B" w14:textId="20A5F4AD" w:rsidR="00491D8D" w:rsidRDefault="00491D8D" w:rsidP="007B7E75">
          <w:pPr>
            <w:pStyle w:val="Sidfotfastradavst"/>
          </w:pPr>
          <w:r>
            <w:fldChar w:fldCharType="begin"/>
          </w:r>
          <w:r>
            <w:instrText xml:space="preserve"> STYLEREF  zStatus  \* MERGEFORMAT </w:instrText>
          </w:r>
          <w:r>
            <w:fldChar w:fldCharType="separate"/>
          </w:r>
          <w:r>
            <w:rPr>
              <w:b/>
              <w:bCs/>
            </w:rPr>
            <w:t>Fel! Ingen text med angivet format i dokumentet.</w:t>
          </w:r>
          <w:r>
            <w:fldChar w:fldCharType="end"/>
          </w:r>
        </w:p>
        <w:p w14:paraId="4721939A" w14:textId="675C055F" w:rsidR="00491D8D" w:rsidRPr="006B33B7" w:rsidRDefault="00491D8D" w:rsidP="007B7E75">
          <w:pPr>
            <w:pStyle w:val="Sidfotfastradavst"/>
          </w:pPr>
          <w:r>
            <w:fldChar w:fldCharType="begin"/>
          </w:r>
          <w:r w:rsidRPr="006B33B7">
            <w:instrText xml:space="preserve"> STYLEREF  zUppdragsbenämning  \* MERGEFORMAT </w:instrText>
          </w:r>
          <w:r>
            <w:fldChar w:fldCharType="separate"/>
          </w:r>
          <w:r>
            <w:t>Avgränsning av Göta älv och Vänersborgsvikens vattenskyddsområde</w:t>
          </w:r>
          <w:r>
            <w:fldChar w:fldCharType="end"/>
          </w:r>
        </w:p>
      </w:tc>
      <w:tc>
        <w:tcPr>
          <w:tcW w:w="3775" w:type="dxa"/>
        </w:tcPr>
        <w:p w14:paraId="6E284F3D" w14:textId="77777777" w:rsidR="00491D8D" w:rsidRPr="006B33B7" w:rsidRDefault="00491D8D" w:rsidP="005561F1">
          <w:pPr>
            <w:pStyle w:val="zSidfotSkvg"/>
            <w:spacing w:after="60"/>
          </w:pPr>
          <w:r>
            <mc:AlternateContent>
              <mc:Choice Requires="wps">
                <w:drawing>
                  <wp:anchor distT="0" distB="0" distL="114300" distR="114300" simplePos="0" relativeHeight="251652096" behindDoc="0" locked="0" layoutInCell="0" allowOverlap="1" wp14:anchorId="49072F60" wp14:editId="33B15795">
                    <wp:simplePos x="0" y="0"/>
                    <wp:positionH relativeFrom="page">
                      <wp:posOffset>2844165</wp:posOffset>
                    </wp:positionH>
                    <wp:positionV relativeFrom="page">
                      <wp:posOffset>10074275</wp:posOffset>
                    </wp:positionV>
                    <wp:extent cx="3625215" cy="41402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41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AFB4436" w14:textId="4BCB81F8" w:rsidR="00491D8D" w:rsidRPr="00323D6B" w:rsidRDefault="00491D8D" w:rsidP="004A29C3">
                                <w:pPr>
                                  <w:pStyle w:val="zSidfotSkvg"/>
                                  <w:jc w:val="left"/>
                                </w:pPr>
                                <w:r w:rsidRPr="00DE2F6E">
                                  <w:fldChar w:fldCharType="begin"/>
                                </w:r>
                                <w:r w:rsidRPr="00323D6B">
                                  <w:instrText xml:space="preserve"> If  </w:instrText>
                                </w:r>
                                <w:r w:rsidRPr="00DE2F6E">
                                  <w:fldChar w:fldCharType="begin"/>
                                </w:r>
                                <w:r w:rsidRPr="00323D6B">
                                  <w:instrText xml:space="preserve"> KEYWORDS  </w:instrText>
                                </w:r>
                                <w:r w:rsidRPr="00DE2F6E">
                                  <w:fldChar w:fldCharType="end"/>
                                </w:r>
                                <w:r w:rsidRPr="00323D6B">
                                  <w:instrText xml:space="preserve"> &lt;&gt; "" "</w:instrText>
                                </w:r>
                                <w:r w:rsidRPr="00DE2F6E">
                                  <w:fldChar w:fldCharType="begin"/>
                                </w:r>
                                <w:r w:rsidRPr="00323D6B">
                                  <w:instrText xml:space="preserve"> KEYWORDS  </w:instrText>
                                </w:r>
                                <w:r w:rsidRPr="00DE2F6E">
                                  <w:fldChar w:fldCharType="separate"/>
                                </w:r>
                                <w:r w:rsidRPr="00323D6B">
                                  <w:instrText>Uppdrag 555555</w:instrText>
                                </w:r>
                                <w:r w:rsidRPr="00DE2F6E">
                                  <w:fldChar w:fldCharType="end"/>
                                </w:r>
                                <w:r w:rsidRPr="00323D6B">
                                  <w:instrText>; "</w:instrText>
                                </w:r>
                                <w:r w:rsidRPr="00DE2F6E">
                                  <w:fldChar w:fldCharType="end"/>
                                </w:r>
                                <w:r w:rsidRPr="00DE2F6E">
                                  <w:fldChar w:fldCharType="begin"/>
                                </w:r>
                                <w:r w:rsidRPr="00323D6B">
                                  <w:instrText xml:space="preserve"> DOCPROPERTY "Manager"  \* MERGEFORMAT </w:instrText>
                                </w:r>
                                <w:r w:rsidRPr="00DE2F6E">
                                  <w:fldChar w:fldCharType="end"/>
                                </w:r>
                                <w:r w:rsidRPr="00323D6B">
                                  <w:br/>
                                </w:r>
                                <w:r w:rsidRPr="00DE2F6E">
                                  <w:fldChar w:fldCharType="begin"/>
                                </w:r>
                                <w:r w:rsidRPr="00323D6B">
                                  <w:instrText xml:space="preserve"> FILENAME \p \* LOWER </w:instrText>
                                </w:r>
                                <w:r w:rsidRPr="00DE2F6E">
                                  <w:fldChar w:fldCharType="separate"/>
                                </w:r>
                                <w:r w:rsidRPr="00323D6B">
                                  <w:t>c:\users\setovk\documents\kunder\gävso\infotu\e_utformning av vso_171030.docx</w:t>
                                </w:r>
                                <w:r w:rsidRPr="00DE2F6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2F60" id="Rectangle 125" o:spid="_x0000_s1026" style="position:absolute;left:0;text-align:left;margin-left:223.95pt;margin-top:793.25pt;width:285.45pt;height:3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" o:allowincell="f" filled="f" stroked="f" strokecolor="red" strokeweight=".25pt">
                    <v:textbox inset="0,0,0,0">
                      <w:txbxContent>
                        <w:p w14:paraId="5AFB4436" w14:textId="4BCB81F8" w:rsidR="00491D8D" w:rsidRPr="00323D6B" w:rsidRDefault="00491D8D" w:rsidP="004A29C3">
                          <w:pPr>
                            <w:pStyle w:val="zSidfotSkvg"/>
                            <w:jc w:val="left"/>
                          </w:pPr>
                          <w:r w:rsidRPr="00DE2F6E">
                            <w:fldChar w:fldCharType="begin"/>
                          </w:r>
                          <w:r w:rsidRPr="00323D6B">
                            <w:instrText xml:space="preserve"> If  </w:instrText>
                          </w:r>
                          <w:r w:rsidRPr="00DE2F6E">
                            <w:fldChar w:fldCharType="begin"/>
                          </w:r>
                          <w:r w:rsidRPr="00323D6B">
                            <w:instrText xml:space="preserve"> KEYWORDS  </w:instrText>
                          </w:r>
                          <w:r w:rsidRPr="00DE2F6E">
                            <w:fldChar w:fldCharType="end"/>
                          </w:r>
                          <w:r w:rsidRPr="00323D6B">
                            <w:instrText xml:space="preserve"> &lt;&gt; "" "</w:instrText>
                          </w:r>
                          <w:r w:rsidRPr="00DE2F6E">
                            <w:fldChar w:fldCharType="begin"/>
                          </w:r>
                          <w:r w:rsidRPr="00323D6B">
                            <w:instrText xml:space="preserve"> KEYWORDS  </w:instrText>
                          </w:r>
                          <w:r w:rsidRPr="00DE2F6E">
                            <w:fldChar w:fldCharType="separate"/>
                          </w:r>
                          <w:r w:rsidRPr="00323D6B">
                            <w:instrText>Uppdrag 555555</w:instrText>
                          </w:r>
                          <w:r w:rsidRPr="00DE2F6E">
                            <w:fldChar w:fldCharType="end"/>
                          </w:r>
                          <w:r w:rsidRPr="00323D6B">
                            <w:instrText>; "</w:instrText>
                          </w:r>
                          <w:r w:rsidRPr="00DE2F6E">
                            <w:fldChar w:fldCharType="end"/>
                          </w:r>
                          <w:r w:rsidRPr="00DE2F6E">
                            <w:fldChar w:fldCharType="begin"/>
                          </w:r>
                          <w:r w:rsidRPr="00323D6B">
                            <w:instrText xml:space="preserve"> DOCPROPERTY "Manager"  \* MERGEFORMAT </w:instrText>
                          </w:r>
                          <w:r w:rsidRPr="00DE2F6E">
                            <w:fldChar w:fldCharType="end"/>
                          </w:r>
                          <w:r w:rsidRPr="00323D6B">
                            <w:br/>
                          </w:r>
                          <w:r w:rsidRPr="00DE2F6E">
                            <w:fldChar w:fldCharType="begin"/>
                          </w:r>
                          <w:r w:rsidRPr="00323D6B">
                            <w:instrText xml:space="preserve"> FILENAME \p \* LOWER </w:instrText>
                          </w:r>
                          <w:r w:rsidRPr="00DE2F6E">
                            <w:fldChar w:fldCharType="separate"/>
                          </w:r>
                          <w:r w:rsidRPr="00323D6B">
                            <w:t>c:\users\setovk\documents\kunder\gävso\infotu\e_utformning av vso_171030.docx</w:t>
                          </w:r>
                          <w:r w:rsidRPr="00DE2F6E">
                            <w:fldChar w:fldCharType="end"/>
                          </w:r>
                        </w:p>
                      </w:txbxContent>
                    </v:textbox>
                    <w10:wrap anchorx="page" anchory="page"/>
                  </v:rect>
                </w:pict>
              </mc:Fallback>
            </mc:AlternateContent>
          </w:r>
        </w:p>
      </w:tc>
    </w:tr>
  </w:tbl>
  <w:p w14:paraId="68B3E7C7" w14:textId="77777777" w:rsidR="00491D8D" w:rsidRPr="004A29C3" w:rsidRDefault="00491D8D">
    <w:pPr>
      <w:pStyle w:val="Sidfot"/>
      <w:rPr>
        <w:sz w:val="2"/>
        <w:szCs w:val="2"/>
      </w:rPr>
    </w:pPr>
    <w:r>
      <w:rPr>
        <w:noProof/>
        <w:sz w:val="16"/>
      </w:rPr>
      <mc:AlternateContent>
        <mc:Choice Requires="wpg">
          <w:drawing>
            <wp:anchor distT="0" distB="0" distL="114300" distR="114300" simplePos="0" relativeHeight="251656192" behindDoc="0" locked="1" layoutInCell="0" allowOverlap="1" wp14:anchorId="3579C393" wp14:editId="1B50AD14">
              <wp:simplePos x="0" y="0"/>
              <wp:positionH relativeFrom="column">
                <wp:posOffset>-360045</wp:posOffset>
              </wp:positionH>
              <wp:positionV relativeFrom="page">
                <wp:posOffset>9248140</wp:posOffset>
              </wp:positionV>
              <wp:extent cx="5400675" cy="144145"/>
              <wp:effectExtent l="0" t="0" r="0" b="0"/>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0"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7BD15" id="Group 145" o:spid="_x0000_s1026" style="position:absolute;margin-left:-28.35pt;margin-top:728.2pt;width:425.25pt;height:11.35pt;z-index:2516561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FYUZKqUAgAAyAcAAA4AAAAAAAAAAAAAAAAALgIAAGRycy9lMm9E&#10;b2MueG1sUEsBAi0AFAAGAAgAAAAhAGiM4KTjAAAADQEAAA8AAAAAAAAAAAAAAAAA7gQAAGRycy9k&#10;b3ducmV2LnhtbFBLBQYAAAAABAAEAPMAAAD+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w10:wrap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491D8D" w14:paraId="57141472" w14:textId="77777777" w:rsidTr="00CA60DF">
      <w:trPr>
        <w:trHeight w:hRule="exact" w:val="284"/>
      </w:trPr>
      <w:tc>
        <w:tcPr>
          <w:tcW w:w="8364" w:type="dxa"/>
          <w:gridSpan w:val="2"/>
        </w:tcPr>
        <w:p w14:paraId="3480247E" w14:textId="77777777" w:rsidR="00491D8D" w:rsidRPr="00C7517F" w:rsidRDefault="00491D8D" w:rsidP="00C7517F">
          <w:pPr>
            <w:pStyle w:val="zSidnummerH"/>
          </w:pPr>
        </w:p>
        <w:p w14:paraId="3304B803" w14:textId="77777777" w:rsidR="00491D8D" w:rsidRPr="00CB7C09" w:rsidRDefault="00491D8D" w:rsidP="007A51A5">
          <w:pPr>
            <w:pStyle w:val="zSidfotAdress1"/>
            <w:jc w:val="right"/>
            <w:rPr>
              <w:rStyle w:val="Sidnummer"/>
            </w:rPr>
          </w:pPr>
        </w:p>
      </w:tc>
    </w:tr>
    <w:tr w:rsidR="00491D8D" w14:paraId="200EFDD3" w14:textId="77777777" w:rsidTr="00CA60DF">
      <w:trPr>
        <w:trHeight w:hRule="exact" w:val="1552"/>
      </w:trPr>
      <w:tc>
        <w:tcPr>
          <w:tcW w:w="6890" w:type="dxa"/>
        </w:tcPr>
        <w:p w14:paraId="726D8CF7" w14:textId="77777777" w:rsidR="00491D8D" w:rsidRDefault="00491D8D" w:rsidP="00F32464">
          <w:pPr>
            <w:pStyle w:val="Sidfotfastradavst"/>
          </w:pPr>
          <w:r>
            <w:t>Tekniskt underlag E</w:t>
          </w:r>
        </w:p>
        <w:p w14:paraId="5D5D8EB4" w14:textId="77777777" w:rsidR="00491D8D" w:rsidRDefault="00491D8D" w:rsidP="006872BD">
          <w:pPr>
            <w:pStyle w:val="Sidfotfastradavst"/>
          </w:pPr>
          <w:r>
            <w:t>INFORMATIONSHANDLING</w:t>
          </w:r>
        </w:p>
        <w:p w14:paraId="052921D4" w14:textId="693870CC" w:rsidR="00491D8D" w:rsidRPr="00C62348" w:rsidRDefault="00491D8D" w:rsidP="006872BD">
          <w:pPr>
            <w:pStyle w:val="Sidfotfastradavst"/>
          </w:pPr>
          <w:r>
            <w:t>REVIDERAD 2018-06-20</w:t>
          </w:r>
        </w:p>
      </w:tc>
      <w:tc>
        <w:tcPr>
          <w:tcW w:w="1474" w:type="dxa"/>
        </w:tcPr>
        <w:p w14:paraId="160384EC" w14:textId="77777777" w:rsidR="00491D8D" w:rsidRPr="00321C33" w:rsidRDefault="00491D8D" w:rsidP="007A51A5">
          <w:pPr>
            <w:pStyle w:val="zSidfotSkvg"/>
            <w:spacing w:after="60"/>
          </w:pPr>
        </w:p>
      </w:tc>
    </w:tr>
  </w:tbl>
  <w:p w14:paraId="7A2C3B0D" w14:textId="580000B9" w:rsidR="00491D8D" w:rsidRDefault="00491D8D" w:rsidP="007A51A5">
    <w:pPr>
      <w:pStyle w:val="Sidfot"/>
      <w:rPr>
        <w:sz w:val="2"/>
      </w:rPr>
    </w:pPr>
    <w:r>
      <w:rPr>
        <w:noProof/>
        <w:sz w:val="16"/>
      </w:rPr>
      <mc:AlternateContent>
        <mc:Choice Requires="wpg">
          <w:drawing>
            <wp:anchor distT="0" distB="0" distL="114300" distR="114300" simplePos="0" relativeHeight="251653120" behindDoc="0" locked="1" layoutInCell="0" allowOverlap="1" wp14:anchorId="4660969A" wp14:editId="798D1C49">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642C2" id="Group 146" o:spid="_x0000_s1026" style="position:absolute;margin-left:-28.35pt;margin-top:728.2pt;width:425.25pt;height:11.35pt;z-index:25165312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EBy/o6UAgAAyAcAAA4AAAAAAAAAAAAAAAAALgIAAGRycy9lMm9E&#10;b2MueG1sUEsBAi0AFAAGAAgAAAAhAGiM4KTjAAAADQEAAA8AAAAAAAAAAAAAAAAA7gQAAGRycy9k&#10;b3ducmV2LnhtbFBLBQYAAAAABAAEAPMAAAD+BQ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wrap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FBDA" w14:textId="77777777" w:rsidR="00491D8D" w:rsidRDefault="00491D8D" w:rsidP="00221879">
    <w:pPr>
      <w:pStyle w:val="Sidfot"/>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491D8D" w:rsidRPr="00C7517F" w14:paraId="5CA6CC18" w14:textId="77777777">
      <w:trPr>
        <w:trHeight w:hRule="exact" w:val="284"/>
      </w:trPr>
      <w:tc>
        <w:tcPr>
          <w:tcW w:w="8392" w:type="dxa"/>
          <w:gridSpan w:val="3"/>
        </w:tcPr>
        <w:p w14:paraId="19E0B5AF" w14:textId="77777777" w:rsidR="00491D8D" w:rsidRPr="00C7517F" w:rsidRDefault="00491D8D" w:rsidP="00A4210B">
          <w:pPr>
            <w:pStyle w:val="zSidnummerH"/>
          </w:pPr>
        </w:p>
      </w:tc>
    </w:tr>
    <w:tr w:rsidR="00491D8D" w:rsidRPr="00B468AA" w14:paraId="3680FD5B" w14:textId="77777777" w:rsidTr="003A033E">
      <w:trPr>
        <w:trHeight w:hRule="exact" w:val="545"/>
      </w:trPr>
      <w:tc>
        <w:tcPr>
          <w:tcW w:w="2665" w:type="dxa"/>
        </w:tcPr>
        <w:p w14:paraId="05F0A68A" w14:textId="77777777" w:rsidR="00491D8D" w:rsidRPr="00B468AA" w:rsidRDefault="00491D8D" w:rsidP="00C62348">
          <w:pPr>
            <w:pStyle w:val="zSidfotAdress2"/>
          </w:pPr>
          <w:bookmarkStart w:id="2" w:name="swPersonal_CompanyGroupName1"/>
          <w:r>
            <w:t>Sweco</w:t>
          </w:r>
          <w:bookmarkEnd w:id="2"/>
        </w:p>
      </w:tc>
      <w:tc>
        <w:tcPr>
          <w:tcW w:w="2665" w:type="dxa"/>
        </w:tcPr>
        <w:p w14:paraId="7C31AC3C" w14:textId="77777777" w:rsidR="00491D8D" w:rsidRPr="00B468AA" w:rsidRDefault="00491D8D" w:rsidP="008B5CE4">
          <w:pPr>
            <w:pStyle w:val="zSidfotAdress2"/>
          </w:pPr>
        </w:p>
      </w:tc>
      <w:tc>
        <w:tcPr>
          <w:tcW w:w="3062" w:type="dxa"/>
        </w:tcPr>
        <w:p w14:paraId="18A96B2B" w14:textId="77777777" w:rsidR="00491D8D" w:rsidRPr="00B468AA" w:rsidRDefault="00491D8D" w:rsidP="008B5CE4">
          <w:pPr>
            <w:pStyle w:val="zSidfotAdress2"/>
          </w:pPr>
        </w:p>
      </w:tc>
    </w:tr>
  </w:tbl>
  <w:p w14:paraId="0D845066" w14:textId="77777777" w:rsidR="00491D8D" w:rsidRDefault="00491D8D" w:rsidP="00221879">
    <w:pPr>
      <w:pStyle w:val="Sidfot"/>
      <w:rPr>
        <w:sz w:val="2"/>
      </w:rPr>
    </w:pPr>
    <w:r w:rsidRPr="008531AD">
      <w:rPr>
        <w:noProof/>
        <w:sz w:val="2"/>
      </w:rPr>
      <mc:AlternateContent>
        <mc:Choice Requires="wps">
          <w:drawing>
            <wp:anchor distT="0" distB="0" distL="114300" distR="114300" simplePos="0" relativeHeight="251714560" behindDoc="0" locked="1" layoutInCell="1" allowOverlap="1" wp14:anchorId="44BAE98E" wp14:editId="519ED88F">
              <wp:simplePos x="0" y="0"/>
              <wp:positionH relativeFrom="page">
                <wp:posOffset>537210</wp:posOffset>
              </wp:positionH>
              <wp:positionV relativeFrom="page">
                <wp:posOffset>9254490</wp:posOffset>
              </wp:positionV>
              <wp:extent cx="238125" cy="880110"/>
              <wp:effectExtent l="0" t="0" r="9525"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C96C6" w14:textId="77777777" w:rsidR="00491D8D" w:rsidRPr="007F6788" w:rsidRDefault="00491D8D" w:rsidP="008531AD">
                          <w:pPr>
                            <w:jc w:val="right"/>
                            <w:rPr>
                              <w:sz w:val="10"/>
                              <w:szCs w:val="10"/>
                            </w:rPr>
                          </w:pPr>
                          <w:r w:rsidRPr="00F624F8">
                            <w:rPr>
                              <w:sz w:val="10"/>
                              <w:szCs w:val="10"/>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AE98E" id="_x0000_t202" coordsize="21600,21600" o:spt="202" path="m,l,21600r21600,l21600,xe">
              <v:stroke joinstyle="miter"/>
              <v:path gradientshapeok="t" o:connecttype="rect"/>
            </v:shapetype>
            <v:shape id="Text Box 6" o:spid="_x0000_s1027" type="#_x0000_t202" style="position:absolute;margin-left:42.3pt;margin-top:728.7pt;width:18.75pt;height:69.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9rfQIAAAkFAAAOAAAAZHJzL2Uyb0RvYy54bWysVG1v2yAQ/j5p/wHxPfVL3TS26lRtskyT&#10;uhep3Q8ggGM0DAxI7Graf9+B47T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" stroked="f">
              <v:textbox style="layout-flow:vertical;mso-layout-flow-alt:bottom-to-top" inset="0,0,0,0">
                <w:txbxContent>
                  <w:p w14:paraId="6E3C96C6" w14:textId="77777777" w:rsidR="00491D8D" w:rsidRPr="007F6788" w:rsidRDefault="00491D8D" w:rsidP="008531AD">
                    <w:pPr>
                      <w:jc w:val="right"/>
                      <w:rPr>
                        <w:sz w:val="10"/>
                        <w:szCs w:val="10"/>
                      </w:rPr>
                    </w:pPr>
                    <w:r w:rsidRPr="00F624F8">
                      <w:rPr>
                        <w:sz w:val="10"/>
                        <w:szCs w:val="10"/>
                      </w:rPr>
                      <w:t>repo001.docx 2015-10-05</w:t>
                    </w:r>
                  </w:p>
                </w:txbxContent>
              </v:textbox>
              <w10:wrap anchorx="page" anchory="page"/>
              <w10:anchorlock/>
            </v:shape>
          </w:pict>
        </mc:Fallback>
      </mc:AlternateContent>
    </w:r>
    <w:r>
      <w:rPr>
        <w:noProof/>
        <w:sz w:val="16"/>
      </w:rPr>
      <mc:AlternateContent>
        <mc:Choice Requires="wpg">
          <w:drawing>
            <wp:anchor distT="0" distB="0" distL="114300" distR="114300" simplePos="0" relativeHeight="251601920" behindDoc="0" locked="1" layoutInCell="0" allowOverlap="1" wp14:anchorId="55E6CCF9" wp14:editId="1252634C">
              <wp:simplePos x="0" y="0"/>
              <wp:positionH relativeFrom="column">
                <wp:posOffset>-357505</wp:posOffset>
              </wp:positionH>
              <wp:positionV relativeFrom="page">
                <wp:posOffset>9862820</wp:posOffset>
              </wp:positionV>
              <wp:extent cx="5400675" cy="144145"/>
              <wp:effectExtent l="0" t="0" r="9525" b="27305"/>
              <wp:wrapNone/>
              <wp:docPr id="3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33"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AC180" id="Group 145" o:spid="_x0000_s1026" style="position:absolute;margin-left:-28.15pt;margin-top:776.6pt;width:425.25pt;height:11.35pt;z-index:25160192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Gm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eAKPL+kHyPkdAAD//wMAUEsBAi0AFAAGAAgAAAAhANvh9svuAAAAhQEAABMAAAAAAAAAAAAA&#10;AAAAAAAAAFtDb250ZW50X1R5cGVzXS54bWxQSwECLQAUAAYACAAAACEAWvQsW78AAAAVAQAACwAA&#10;AAAAAAAAAAAAAAAfAQAAX3JlbHMvLnJlbHNQSwECLQAUAAYACAAAACEAkA6xpsMAAADbAAAADwAA&#10;AAAAAAAAAAAAAAAHAgAAZHJzL2Rvd25yZXYueG1sUEsFBgAAAAADAAMAtwAAAPcCAAAAAA==&#10;" strokeweight=".25pt"/>
              <w10:wrap anchory="page"/>
              <w10:anchorlock/>
            </v:group>
          </w:pict>
        </mc:Fallback>
      </mc:AlternateContent>
    </w: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A6F44" w14:textId="77777777" w:rsidR="00491D8D" w:rsidRDefault="00491D8D" w:rsidP="00221879">
    <w:pPr>
      <w:pStyle w:val="Sidfot"/>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491D8D" w:rsidRPr="00C7517F" w14:paraId="76E6CAA5" w14:textId="77777777" w:rsidTr="00E36423">
      <w:trPr>
        <w:trHeight w:hRule="exact" w:val="284"/>
      </w:trPr>
      <w:tc>
        <w:tcPr>
          <w:tcW w:w="8392" w:type="dxa"/>
          <w:gridSpan w:val="3"/>
        </w:tcPr>
        <w:p w14:paraId="4B6B8554" w14:textId="77777777" w:rsidR="00491D8D" w:rsidRPr="00C7517F" w:rsidRDefault="00491D8D" w:rsidP="00E36423">
          <w:pPr>
            <w:pStyle w:val="zSidnummerH"/>
          </w:pPr>
        </w:p>
      </w:tc>
    </w:tr>
    <w:tr w:rsidR="00491D8D" w:rsidRPr="006B33B7" w14:paraId="4D829464" w14:textId="77777777" w:rsidTr="00E36423">
      <w:trPr>
        <w:trHeight w:hRule="exact" w:val="1524"/>
      </w:trPr>
      <w:tc>
        <w:tcPr>
          <w:tcW w:w="2665" w:type="dxa"/>
        </w:tcPr>
        <w:p w14:paraId="0EF901B3" w14:textId="77777777" w:rsidR="00491D8D" w:rsidRDefault="00491D8D" w:rsidP="00E36423">
          <w:pPr>
            <w:pStyle w:val="zSidfotAdress2"/>
          </w:pPr>
          <w:bookmarkStart w:id="6" w:name="swPersonal_CompanyGroupName"/>
          <w:r>
            <w:t>Sweco</w:t>
          </w:r>
          <w:bookmarkEnd w:id="6"/>
        </w:p>
        <w:p w14:paraId="01C2D6EB" w14:textId="77777777" w:rsidR="00491D8D" w:rsidRDefault="00491D8D" w:rsidP="00E36423">
          <w:pPr>
            <w:pStyle w:val="zSidfotAdress2"/>
          </w:pPr>
          <w:bookmarkStart w:id="7" w:name="swPersonal_OfficeVisitAddress"/>
          <w:r>
            <w:t>Skånegatan 3</w:t>
          </w:r>
          <w:bookmarkEnd w:id="7"/>
        </w:p>
        <w:p w14:paraId="2ABBB343" w14:textId="77777777" w:rsidR="00491D8D" w:rsidRDefault="00491D8D" w:rsidP="00E36423">
          <w:pPr>
            <w:pStyle w:val="zSidfotAdress2"/>
          </w:pPr>
          <w:bookmarkStart w:id="8" w:name="swPersonal_OfficePostAddress"/>
          <w:r>
            <w:t>Box 5397</w:t>
          </w:r>
          <w:bookmarkEnd w:id="8"/>
        </w:p>
        <w:p w14:paraId="7DD8EC87" w14:textId="77777777" w:rsidR="00491D8D" w:rsidRDefault="00491D8D" w:rsidP="00E36423">
          <w:pPr>
            <w:pStyle w:val="zSidfotAdress2"/>
          </w:pPr>
          <w:bookmarkStart w:id="9" w:name="swPersonal_OfficeCountryPrefix"/>
          <w:r>
            <w:t>SE</w:t>
          </w:r>
          <w:bookmarkEnd w:id="9"/>
          <w:r>
            <w:t xml:space="preserve"> </w:t>
          </w:r>
          <w:bookmarkStart w:id="10" w:name="swPersonal_OfficePostCode"/>
          <w:r>
            <w:t>402 28</w:t>
          </w:r>
          <w:bookmarkEnd w:id="10"/>
          <w:r>
            <w:t xml:space="preserve"> </w:t>
          </w:r>
          <w:bookmarkStart w:id="11" w:name="swPersonal_OfficePostCity"/>
          <w:r>
            <w:t>Göteborg</w:t>
          </w:r>
          <w:bookmarkEnd w:id="11"/>
          <w:r>
            <w:t xml:space="preserve">, </w:t>
          </w:r>
          <w:bookmarkStart w:id="12" w:name="swPersonal_OfficeCountry"/>
          <w:bookmarkEnd w:id="12"/>
        </w:p>
        <w:p w14:paraId="05F6EA10" w14:textId="77777777" w:rsidR="00491D8D" w:rsidRDefault="00491D8D" w:rsidP="00E36423">
          <w:pPr>
            <w:pStyle w:val="zSidfotAdress2"/>
          </w:pPr>
          <w:bookmarkStart w:id="13" w:name="swLead_OfficePhone"/>
          <w:r>
            <w:t>Telefon</w:t>
          </w:r>
          <w:bookmarkEnd w:id="13"/>
          <w:r>
            <w:t xml:space="preserve"> </w:t>
          </w:r>
          <w:bookmarkStart w:id="14" w:name="swPersonal_OfficePhone"/>
          <w:r>
            <w:t>+46 (0)31 62 75 00</w:t>
          </w:r>
          <w:bookmarkEnd w:id="14"/>
        </w:p>
        <w:p w14:paraId="6C7E1464" w14:textId="77777777" w:rsidR="00491D8D" w:rsidRDefault="00491D8D" w:rsidP="00E36423">
          <w:pPr>
            <w:pStyle w:val="zSidfotAdress2"/>
          </w:pPr>
          <w:bookmarkStart w:id="15" w:name="swLead_OfficeFax"/>
          <w:r>
            <w:t xml:space="preserve"> </w:t>
          </w:r>
          <w:bookmarkEnd w:id="15"/>
          <w:r>
            <w:t xml:space="preserve"> </w:t>
          </w:r>
          <w:bookmarkStart w:id="16" w:name="swPersonal_OfficeFax"/>
          <w:bookmarkEnd w:id="16"/>
        </w:p>
        <w:p w14:paraId="3BE14374" w14:textId="77777777" w:rsidR="00491D8D" w:rsidRDefault="00491D8D" w:rsidP="00E36423">
          <w:pPr>
            <w:pStyle w:val="zSidfotAdress2"/>
          </w:pPr>
          <w:bookmarkStart w:id="17" w:name="swPersonal_CompanyWebAddress"/>
          <w:r>
            <w:t>www.sweco.se</w:t>
          </w:r>
          <w:bookmarkEnd w:id="17"/>
        </w:p>
        <w:p w14:paraId="4BE58E2F" w14:textId="77777777" w:rsidR="00491D8D" w:rsidRPr="00B468AA" w:rsidRDefault="00491D8D" w:rsidP="00E36423">
          <w:pPr>
            <w:pStyle w:val="zSidfotAdress2"/>
          </w:pPr>
        </w:p>
      </w:tc>
      <w:tc>
        <w:tcPr>
          <w:tcW w:w="2665" w:type="dxa"/>
        </w:tcPr>
        <w:p w14:paraId="408C8122" w14:textId="77777777" w:rsidR="00491D8D" w:rsidRPr="00212A8C" w:rsidRDefault="00491D8D" w:rsidP="00E36423">
          <w:pPr>
            <w:pStyle w:val="zSidfotAdress2"/>
            <w:rPr>
              <w:lang w:val="en-US"/>
            </w:rPr>
          </w:pPr>
          <w:bookmarkStart w:id="18" w:name="swPersonal_CompanyName"/>
          <w:r w:rsidRPr="00212A8C">
            <w:rPr>
              <w:lang w:val="en-US"/>
            </w:rPr>
            <w:t>Sweco Environment AB</w:t>
          </w:r>
          <w:bookmarkEnd w:id="18"/>
        </w:p>
        <w:p w14:paraId="6942C9F2" w14:textId="77777777" w:rsidR="00491D8D" w:rsidRPr="00212A8C" w:rsidRDefault="00491D8D" w:rsidP="00E36423">
          <w:pPr>
            <w:pStyle w:val="zSidfotAdress2"/>
            <w:rPr>
              <w:lang w:val="en-US"/>
            </w:rPr>
          </w:pPr>
          <w:bookmarkStart w:id="19" w:name="swLead_RegNo"/>
          <w:r w:rsidRPr="00212A8C">
            <w:rPr>
              <w:lang w:val="en-US"/>
            </w:rPr>
            <w:t>Org.nr</w:t>
          </w:r>
          <w:bookmarkEnd w:id="19"/>
          <w:r w:rsidRPr="00212A8C">
            <w:rPr>
              <w:lang w:val="en-US"/>
            </w:rPr>
            <w:t xml:space="preserve"> </w:t>
          </w:r>
          <w:bookmarkStart w:id="20" w:name="swPersonal_CompanyRegNo"/>
          <w:r w:rsidRPr="00212A8C">
            <w:rPr>
              <w:lang w:val="en-US"/>
            </w:rPr>
            <w:t>556346-0327</w:t>
          </w:r>
          <w:bookmarkEnd w:id="20"/>
        </w:p>
        <w:p w14:paraId="424A2587" w14:textId="77777777" w:rsidR="00491D8D" w:rsidRDefault="00491D8D" w:rsidP="00E36423">
          <w:pPr>
            <w:pStyle w:val="zSidfotAdress2"/>
          </w:pPr>
          <w:bookmarkStart w:id="21" w:name="swLead_RegOffice"/>
          <w:r>
            <w:t>Styrelsens säte:</w:t>
          </w:r>
          <w:bookmarkEnd w:id="21"/>
          <w:r>
            <w:t xml:space="preserve"> </w:t>
          </w:r>
          <w:bookmarkStart w:id="22" w:name="swPersonal_CompanyRegOffice"/>
          <w:r>
            <w:t>Stockholm</w:t>
          </w:r>
          <w:bookmarkEnd w:id="22"/>
        </w:p>
        <w:p w14:paraId="318E7300" w14:textId="77777777" w:rsidR="00491D8D" w:rsidRDefault="00491D8D" w:rsidP="00E36423">
          <w:pPr>
            <w:pStyle w:val="zSidfotAdress2"/>
          </w:pPr>
          <w:bookmarkStart w:id="23" w:name="swPersonal_CompanyExtra1"/>
          <w:bookmarkEnd w:id="23"/>
        </w:p>
        <w:p w14:paraId="40DEA15D" w14:textId="77777777" w:rsidR="00491D8D" w:rsidRDefault="00491D8D" w:rsidP="00E36423">
          <w:pPr>
            <w:pStyle w:val="zSidfotAdress2"/>
          </w:pPr>
          <w:bookmarkStart w:id="24" w:name="swPersonal_CompanyExtra2"/>
          <w:bookmarkEnd w:id="24"/>
        </w:p>
        <w:p w14:paraId="37E148DF" w14:textId="77777777" w:rsidR="00491D8D" w:rsidRDefault="00491D8D" w:rsidP="00E36423">
          <w:pPr>
            <w:pStyle w:val="zSidfotAdress2"/>
          </w:pPr>
          <w:bookmarkStart w:id="25" w:name="swPersonal_CompanyExtra3"/>
          <w:bookmarkEnd w:id="25"/>
        </w:p>
        <w:p w14:paraId="58B575EA" w14:textId="77777777" w:rsidR="00491D8D" w:rsidRDefault="00491D8D" w:rsidP="00E36423">
          <w:pPr>
            <w:pStyle w:val="zSidfotAdress2"/>
          </w:pPr>
          <w:bookmarkStart w:id="26" w:name="swPersonal_CompanyMemberGroupInfo"/>
          <w:bookmarkEnd w:id="26"/>
        </w:p>
        <w:p w14:paraId="44798938" w14:textId="77777777" w:rsidR="00491D8D" w:rsidRPr="00B468AA" w:rsidRDefault="00491D8D" w:rsidP="00E36423">
          <w:pPr>
            <w:pStyle w:val="zSidfotAdress2"/>
          </w:pPr>
        </w:p>
      </w:tc>
      <w:tc>
        <w:tcPr>
          <w:tcW w:w="3062" w:type="dxa"/>
        </w:tcPr>
        <w:p w14:paraId="059202D0" w14:textId="77777777" w:rsidR="00491D8D" w:rsidRPr="00B468AA" w:rsidRDefault="00491D8D" w:rsidP="00E36423">
          <w:pPr>
            <w:pStyle w:val="zSidfotAdress2"/>
          </w:pPr>
        </w:p>
      </w:tc>
    </w:tr>
  </w:tbl>
  <w:p w14:paraId="2583AE53" w14:textId="77777777" w:rsidR="00491D8D" w:rsidRDefault="00491D8D" w:rsidP="00221879">
    <w:pPr>
      <w:pStyle w:val="Sidfot"/>
      <w:rPr>
        <w:sz w:val="2"/>
      </w:rPr>
    </w:pPr>
    <w:r w:rsidRPr="008531AD">
      <w:rPr>
        <w:noProof/>
        <w:sz w:val="2"/>
      </w:rPr>
      <mc:AlternateContent>
        <mc:Choice Requires="wps">
          <w:drawing>
            <wp:anchor distT="0" distB="0" distL="114300" distR="114300" simplePos="0" relativeHeight="251712512" behindDoc="0" locked="1" layoutInCell="1" allowOverlap="1" wp14:anchorId="75B5398D" wp14:editId="446DDA8C">
              <wp:simplePos x="0" y="0"/>
              <wp:positionH relativeFrom="page">
                <wp:posOffset>537210</wp:posOffset>
              </wp:positionH>
              <wp:positionV relativeFrom="page">
                <wp:posOffset>9254490</wp:posOffset>
              </wp:positionV>
              <wp:extent cx="238125" cy="880110"/>
              <wp:effectExtent l="0" t="0" r="952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A58BE" w14:textId="77777777" w:rsidR="00491D8D" w:rsidRPr="0073118C" w:rsidRDefault="00491D8D" w:rsidP="008531AD">
                          <w:pPr>
                            <w:jc w:val="right"/>
                            <w:rPr>
                              <w:sz w:val="10"/>
                              <w:szCs w:val="10"/>
                            </w:rPr>
                          </w:pPr>
                          <w:r w:rsidRPr="00F624F8">
                            <w:rPr>
                              <w:sz w:val="10"/>
                              <w:szCs w:val="10"/>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5398D" id="_x0000_t202" coordsize="21600,21600" o:spt="202" path="m,l,21600r21600,l21600,xe">
              <v:stroke joinstyle="miter"/>
              <v:path gradientshapeok="t" o:connecttype="rect"/>
            </v:shapetype>
            <v:shape id="_x0000_s1028" type="#_x0000_t202" style="position:absolute;margin-left:42.3pt;margin-top:728.7pt;width:18.75pt;height:69.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" stroked="f">
              <v:textbox style="layout-flow:vertical;mso-layout-flow-alt:bottom-to-top" inset="0,0,0,0">
                <w:txbxContent>
                  <w:p w14:paraId="7E8A58BE" w14:textId="77777777" w:rsidR="00491D8D" w:rsidRPr="0073118C" w:rsidRDefault="00491D8D" w:rsidP="008531AD">
                    <w:pPr>
                      <w:jc w:val="right"/>
                      <w:rPr>
                        <w:sz w:val="10"/>
                        <w:szCs w:val="10"/>
                      </w:rPr>
                    </w:pPr>
                    <w:r w:rsidRPr="00F624F8">
                      <w:rPr>
                        <w:sz w:val="10"/>
                        <w:szCs w:val="10"/>
                      </w:rPr>
                      <w:t>repo001.docx 2015-10-05</w:t>
                    </w:r>
                  </w:p>
                </w:txbxContent>
              </v:textbox>
              <w10:wrap anchorx="page" anchory="page"/>
              <w10:anchorlock/>
            </v:shape>
          </w:pict>
        </mc:Fallback>
      </mc:AlternateContent>
    </w:r>
    <w:r>
      <w:rPr>
        <w:noProof/>
        <w:sz w:val="16"/>
      </w:rPr>
      <mc:AlternateContent>
        <mc:Choice Requires="wpg">
          <w:drawing>
            <wp:anchor distT="0" distB="0" distL="114300" distR="114300" simplePos="0" relativeHeight="251657216" behindDoc="0" locked="1" layoutInCell="0" allowOverlap="1" wp14:anchorId="4565FE4E" wp14:editId="74D9E12E">
              <wp:simplePos x="0" y="0"/>
              <wp:positionH relativeFrom="column">
                <wp:posOffset>-357505</wp:posOffset>
              </wp:positionH>
              <wp:positionV relativeFrom="page">
                <wp:posOffset>9234170</wp:posOffset>
              </wp:positionV>
              <wp:extent cx="5400675" cy="144145"/>
              <wp:effectExtent l="0" t="0" r="9525" b="27305"/>
              <wp:wrapNone/>
              <wp:docPr id="1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3"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68B48E" id="Group 145" o:spid="_x0000_s1026" style="position:absolute;margin-left:-28.15pt;margin-top:727.1pt;width:425.25pt;height:11.35pt;z-index:251657216;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" strokeweight=".25pt"/>
              <w10:wrap anchory="page"/>
              <w10:anchorlock/>
            </v:group>
          </w:pict>
        </mc:Fallback>
      </mc:AlternateContent>
    </w:r>
    <w:r>
      <w:rPr>
        <w:sz w:val="2"/>
      </w:rPr>
      <w:fldChar w:fldCharType="begin"/>
    </w:r>
    <w:r>
      <w:rPr>
        <w:sz w:val="2"/>
      </w:rPr>
      <w:instrText xml:space="preserve">  </w:instrText>
    </w:r>
    <w:r>
      <w:rPr>
        <w:sz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31EAF" w14:textId="77777777" w:rsidR="00491D8D" w:rsidRDefault="00491D8D">
    <w:pPr>
      <w:pStyle w:val="Sidfo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491D8D" w14:paraId="4B7C6EB9" w14:textId="77777777" w:rsidTr="00D819A3">
      <w:trPr>
        <w:trHeight w:hRule="exact" w:val="284"/>
      </w:trPr>
      <w:tc>
        <w:tcPr>
          <w:tcW w:w="8392" w:type="dxa"/>
          <w:gridSpan w:val="2"/>
        </w:tcPr>
        <w:p w14:paraId="462D1B48" w14:textId="77777777" w:rsidR="00491D8D" w:rsidRPr="00CB7C09" w:rsidRDefault="00491D8D" w:rsidP="008A1162">
          <w:pPr>
            <w:pStyle w:val="zSidnummerV"/>
            <w:rPr>
              <w:rStyle w:val="Sidnummer"/>
            </w:rPr>
          </w:pPr>
        </w:p>
      </w:tc>
    </w:tr>
    <w:tr w:rsidR="00491D8D" w14:paraId="6D92C969" w14:textId="77777777" w:rsidTr="00DD71F4">
      <w:trPr>
        <w:trHeight w:hRule="exact" w:val="1524"/>
      </w:trPr>
      <w:tc>
        <w:tcPr>
          <w:tcW w:w="3908" w:type="dxa"/>
        </w:tcPr>
        <w:p w14:paraId="7E3065EC" w14:textId="77777777" w:rsidR="00491D8D" w:rsidRDefault="00491D8D" w:rsidP="006872BD">
          <w:pPr>
            <w:pStyle w:val="Sidfotfastradavst"/>
          </w:pPr>
          <w:r>
            <w:t>Tekniskt underlag E</w:t>
          </w:r>
        </w:p>
        <w:p w14:paraId="21C30C17" w14:textId="77777777" w:rsidR="00491D8D" w:rsidRDefault="00491D8D" w:rsidP="006872BD">
          <w:pPr>
            <w:pStyle w:val="Sidfotfastradavst"/>
          </w:pPr>
          <w:r>
            <w:t>INFORMATIONSHANDLING</w:t>
          </w:r>
        </w:p>
        <w:p w14:paraId="09A1D707" w14:textId="52B3A3D9" w:rsidR="00491D8D" w:rsidRPr="00D655FF" w:rsidRDefault="00491D8D" w:rsidP="006872BD">
          <w:pPr>
            <w:pStyle w:val="Sidfotfastradavst"/>
          </w:pPr>
          <w:r>
            <w:t>REVIDERAD 2018-06-20</w:t>
          </w:r>
        </w:p>
      </w:tc>
      <w:tc>
        <w:tcPr>
          <w:tcW w:w="4484" w:type="dxa"/>
        </w:tcPr>
        <w:p w14:paraId="20C2D5DA" w14:textId="77777777" w:rsidR="00491D8D" w:rsidRPr="00BB6A10" w:rsidRDefault="00491D8D" w:rsidP="005561F1">
          <w:pPr>
            <w:pStyle w:val="zSidfotSkvg"/>
            <w:spacing w:after="60"/>
          </w:pPr>
        </w:p>
      </w:tc>
    </w:tr>
  </w:tbl>
  <w:p w14:paraId="3345AA58" w14:textId="145EEB17" w:rsidR="00491D8D" w:rsidRPr="004A29C3" w:rsidRDefault="00491D8D">
    <w:pPr>
      <w:pStyle w:val="Sidfot"/>
      <w:rPr>
        <w:sz w:val="2"/>
        <w:szCs w:val="2"/>
      </w:rPr>
    </w:pPr>
    <w:r>
      <w:rPr>
        <w:noProof/>
        <w:sz w:val="16"/>
      </w:rPr>
      <mc:AlternateContent>
        <mc:Choice Requires="wpg">
          <w:drawing>
            <wp:anchor distT="0" distB="0" distL="114300" distR="114300" simplePos="0" relativeHeight="251647488" behindDoc="0" locked="1" layoutInCell="0" allowOverlap="1" wp14:anchorId="3FB8AF7D" wp14:editId="375201AE">
              <wp:simplePos x="0" y="0"/>
              <wp:positionH relativeFrom="column">
                <wp:posOffset>-384175</wp:posOffset>
              </wp:positionH>
              <wp:positionV relativeFrom="page">
                <wp:posOffset>9248140</wp:posOffset>
              </wp:positionV>
              <wp:extent cx="5400675" cy="144145"/>
              <wp:effectExtent l="0" t="0" r="9525" b="27305"/>
              <wp:wrapNone/>
              <wp:docPr id="4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47"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EB2BF" id="Group 145" o:spid="_x0000_s1026" style="position:absolute;margin-left:-30.25pt;margin-top:728.2pt;width:425.25pt;height:11.35pt;z-index:251647488;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w10:wrap anchory="page"/>
              <w10:anchorlock/>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491D8D" w14:paraId="696E5C16" w14:textId="77777777" w:rsidTr="00CA60DF">
      <w:trPr>
        <w:trHeight w:hRule="exact" w:val="284"/>
      </w:trPr>
      <w:tc>
        <w:tcPr>
          <w:tcW w:w="8364" w:type="dxa"/>
          <w:gridSpan w:val="2"/>
        </w:tcPr>
        <w:p w14:paraId="574E1451" w14:textId="77777777" w:rsidR="00491D8D" w:rsidRPr="00CB7C09" w:rsidRDefault="00491D8D" w:rsidP="007A51A5">
          <w:pPr>
            <w:pStyle w:val="zSidfotAdress1"/>
            <w:jc w:val="right"/>
            <w:rPr>
              <w:rStyle w:val="Sidnummer"/>
            </w:rPr>
          </w:pPr>
        </w:p>
      </w:tc>
    </w:tr>
    <w:tr w:rsidR="00491D8D" w14:paraId="4F95E177" w14:textId="77777777" w:rsidTr="00CA60DF">
      <w:trPr>
        <w:trHeight w:hRule="exact" w:val="1552"/>
      </w:trPr>
      <w:tc>
        <w:tcPr>
          <w:tcW w:w="6890" w:type="dxa"/>
        </w:tcPr>
        <w:p w14:paraId="37E6205A" w14:textId="77777777" w:rsidR="00491D8D" w:rsidRDefault="00491D8D" w:rsidP="006872BD">
          <w:pPr>
            <w:pStyle w:val="Sidfotfastradavst"/>
          </w:pPr>
          <w:r>
            <w:t>Tekniskt underlag E</w:t>
          </w:r>
        </w:p>
        <w:p w14:paraId="1273F783" w14:textId="77777777" w:rsidR="00491D8D" w:rsidRDefault="00491D8D" w:rsidP="006872BD">
          <w:pPr>
            <w:pStyle w:val="Sidfotfastradavst"/>
          </w:pPr>
          <w:r>
            <w:t>INFORMATIONSHANDLING</w:t>
          </w:r>
        </w:p>
        <w:p w14:paraId="2015CA85" w14:textId="05EB15C4" w:rsidR="00491D8D" w:rsidRPr="00C62348" w:rsidRDefault="00491D8D" w:rsidP="006872BD">
          <w:pPr>
            <w:pStyle w:val="Sidfotfastradavst"/>
          </w:pPr>
          <w:r>
            <w:t>REVIDERAD 2018-06-20</w:t>
          </w:r>
        </w:p>
      </w:tc>
      <w:tc>
        <w:tcPr>
          <w:tcW w:w="1474" w:type="dxa"/>
        </w:tcPr>
        <w:p w14:paraId="7F07214F" w14:textId="77777777" w:rsidR="00491D8D" w:rsidRPr="009B1EC7" w:rsidRDefault="00491D8D" w:rsidP="007A51A5">
          <w:pPr>
            <w:pStyle w:val="zSidfotSkvg"/>
            <w:spacing w:after="60"/>
          </w:pPr>
        </w:p>
      </w:tc>
    </w:tr>
  </w:tbl>
  <w:p w14:paraId="43F75F2F" w14:textId="64CFA91E" w:rsidR="00491D8D" w:rsidRDefault="00491D8D" w:rsidP="007A51A5">
    <w:pPr>
      <w:pStyle w:val="Sidfot"/>
      <w:rPr>
        <w:sz w:val="2"/>
      </w:rPr>
    </w:pPr>
    <w:r>
      <w:rPr>
        <w:noProof/>
        <w:sz w:val="16"/>
      </w:rPr>
      <mc:AlternateContent>
        <mc:Choice Requires="wpg">
          <w:drawing>
            <wp:anchor distT="0" distB="0" distL="114300" distR="114300" simplePos="0" relativeHeight="251655168" behindDoc="0" locked="1" layoutInCell="0" allowOverlap="1" wp14:anchorId="4AD2E07A" wp14:editId="2212E4C2">
              <wp:simplePos x="0" y="0"/>
              <wp:positionH relativeFrom="column">
                <wp:posOffset>-360045</wp:posOffset>
              </wp:positionH>
              <wp:positionV relativeFrom="page">
                <wp:posOffset>9248140</wp:posOffset>
              </wp:positionV>
              <wp:extent cx="5400675" cy="144145"/>
              <wp:effectExtent l="0" t="0" r="0" b="0"/>
              <wp:wrapNone/>
              <wp:docPr id="3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41"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1E862" id="Group 146" o:spid="_x0000_s1026" style="position:absolute;margin-left:-28.35pt;margin-top:728.2pt;width:425.25pt;height:11.35pt;z-index:251655168;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80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OoH7l/QD5PIfAAD//wMAUEsBAi0AFAAGAAgAAAAhANvh9svuAAAAhQEAABMAAAAAAAAAAAAA&#10;AAAAAAAAAFtDb250ZW50X1R5cGVzXS54bWxQSwECLQAUAAYACAAAACEAWvQsW78AAAAVAQAACwAA&#10;AAAAAAAAAAAAAAAfAQAAX3JlbHMvLnJlbHNQSwECLQAUAAYACAAAACEAKK3/NMMAAADbAAAADwAA&#10;AAAAAAAAAAAAAAAHAgAAZHJzL2Rvd25yZXYueG1sUEsFBgAAAAADAAMAtwAAAPcCAAAAAA==&#10;" strokeweight=".25pt"/>
              <w10:wrap anchory="pag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60D06" w14:textId="77777777" w:rsidR="00491D8D" w:rsidRDefault="00491D8D">
    <w:pPr>
      <w:pStyle w:val="Sidfo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491D8D" w14:paraId="1D4C6B66" w14:textId="77777777" w:rsidTr="00D819A3">
      <w:trPr>
        <w:trHeight w:hRule="exact" w:val="284"/>
      </w:trPr>
      <w:tc>
        <w:tcPr>
          <w:tcW w:w="8392" w:type="dxa"/>
          <w:gridSpan w:val="2"/>
        </w:tcPr>
        <w:p w14:paraId="3DAEA05B" w14:textId="152D34F6" w:rsidR="00491D8D" w:rsidRPr="00C7517F" w:rsidRDefault="00491D8D" w:rsidP="008A1162">
          <w:pPr>
            <w:pStyle w:val="zSidnummerH"/>
            <w:jc w:val="left"/>
          </w:pPr>
          <w:r>
            <w:fldChar w:fldCharType="begin"/>
          </w:r>
          <w:r>
            <w:instrText xml:space="preserve"> PAGE   \* MERGEFORMAT </w:instrText>
          </w:r>
          <w:r>
            <w:fldChar w:fldCharType="separate"/>
          </w:r>
          <w:r w:rsidR="0096349A">
            <w:rPr>
              <w:noProof/>
            </w:rPr>
            <w:t>14</w:t>
          </w:r>
          <w:r>
            <w:fldChar w:fldCharType="end"/>
          </w:r>
          <w:r>
            <w:t>(</w:t>
          </w:r>
          <w:fldSimple w:instr=" SECTIONPAGES   \* MERGEFORMAT ">
            <w:r w:rsidR="0096349A">
              <w:rPr>
                <w:noProof/>
              </w:rPr>
              <w:t>15</w:t>
            </w:r>
          </w:fldSimple>
          <w:r>
            <w:t>)</w:t>
          </w:r>
        </w:p>
        <w:p w14:paraId="6F4AA297" w14:textId="77777777" w:rsidR="00491D8D" w:rsidRPr="00CB7C09" w:rsidRDefault="00491D8D" w:rsidP="008A1162">
          <w:pPr>
            <w:pStyle w:val="zSidnummerV"/>
            <w:rPr>
              <w:rStyle w:val="Sidnummer"/>
            </w:rPr>
          </w:pPr>
        </w:p>
      </w:tc>
    </w:tr>
    <w:tr w:rsidR="00491D8D" w:rsidRPr="00A06D64" w14:paraId="0C7FF530" w14:textId="77777777" w:rsidTr="00DD71F4">
      <w:trPr>
        <w:trHeight w:hRule="exact" w:val="1524"/>
      </w:trPr>
      <w:tc>
        <w:tcPr>
          <w:tcW w:w="3908" w:type="dxa"/>
        </w:tcPr>
        <w:p w14:paraId="24E813BF" w14:textId="77777777" w:rsidR="00491D8D" w:rsidRDefault="00491D8D" w:rsidP="006872BD">
          <w:pPr>
            <w:pStyle w:val="Sidfotfastradavst"/>
          </w:pPr>
          <w:r>
            <w:t>Tekniskt underlag E</w:t>
          </w:r>
        </w:p>
        <w:p w14:paraId="764A5030" w14:textId="77777777" w:rsidR="00491D8D" w:rsidRDefault="00491D8D" w:rsidP="006872BD">
          <w:pPr>
            <w:pStyle w:val="Sidfotfastradavst"/>
          </w:pPr>
          <w:r>
            <w:t>INFORMATIONSHANDLING</w:t>
          </w:r>
        </w:p>
        <w:p w14:paraId="756BB44B" w14:textId="1BF33E6C" w:rsidR="00491D8D" w:rsidRPr="00A06D64" w:rsidRDefault="00491D8D" w:rsidP="006872BD">
          <w:pPr>
            <w:pStyle w:val="Sidfotfastradavst"/>
          </w:pPr>
          <w:r>
            <w:t>REVIDERAD 2018-06-20</w:t>
          </w:r>
        </w:p>
      </w:tc>
      <w:tc>
        <w:tcPr>
          <w:tcW w:w="4484" w:type="dxa"/>
        </w:tcPr>
        <w:p w14:paraId="3FF09B3B" w14:textId="77777777" w:rsidR="00491D8D" w:rsidRPr="00A06D64" w:rsidRDefault="00491D8D" w:rsidP="005561F1">
          <w:pPr>
            <w:pStyle w:val="zSidfotSkvg"/>
            <w:spacing w:after="60"/>
          </w:pPr>
        </w:p>
      </w:tc>
    </w:tr>
  </w:tbl>
  <w:p w14:paraId="23EDE23E" w14:textId="5C21ECBF" w:rsidR="00491D8D" w:rsidRPr="004A29C3" w:rsidRDefault="00491D8D">
    <w:pPr>
      <w:pStyle w:val="Sidfot"/>
      <w:rPr>
        <w:sz w:val="2"/>
        <w:szCs w:val="2"/>
      </w:rPr>
    </w:pPr>
    <w:r>
      <w:rPr>
        <w:noProof/>
        <w:sz w:val="16"/>
      </w:rPr>
      <mc:AlternateContent>
        <mc:Choice Requires="wpg">
          <w:drawing>
            <wp:anchor distT="0" distB="0" distL="114300" distR="114300" simplePos="0" relativeHeight="251676160" behindDoc="0" locked="1" layoutInCell="0" allowOverlap="1" wp14:anchorId="10745B4D" wp14:editId="3DDEC48A">
              <wp:simplePos x="0" y="0"/>
              <wp:positionH relativeFrom="column">
                <wp:posOffset>-384175</wp:posOffset>
              </wp:positionH>
              <wp:positionV relativeFrom="page">
                <wp:posOffset>9248140</wp:posOffset>
              </wp:positionV>
              <wp:extent cx="5400675" cy="144145"/>
              <wp:effectExtent l="0" t="0" r="9525" b="27305"/>
              <wp:wrapNone/>
              <wp:docPr id="2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7"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B18A3" id="Group 145" o:spid="_x0000_s1026" style="position:absolute;margin-left:-30.25pt;margin-top:728.2pt;width:425.25pt;height:11.35pt;z-index:25167616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w10:wrap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491D8D" w14:paraId="0A84EFA9" w14:textId="77777777" w:rsidTr="00CA60DF">
      <w:trPr>
        <w:trHeight w:hRule="exact" w:val="284"/>
      </w:trPr>
      <w:tc>
        <w:tcPr>
          <w:tcW w:w="8364" w:type="dxa"/>
          <w:gridSpan w:val="2"/>
        </w:tcPr>
        <w:p w14:paraId="2E778EF6" w14:textId="0BC549D9" w:rsidR="00491D8D" w:rsidRPr="00C7517F" w:rsidRDefault="00491D8D" w:rsidP="00C7517F">
          <w:pPr>
            <w:pStyle w:val="zSidnummerH"/>
          </w:pPr>
          <w:r>
            <w:fldChar w:fldCharType="begin"/>
          </w:r>
          <w:r>
            <w:instrText xml:space="preserve"> PAGE   \* MERGEFORMAT </w:instrText>
          </w:r>
          <w:r>
            <w:fldChar w:fldCharType="separate"/>
          </w:r>
          <w:r w:rsidR="0096349A">
            <w:rPr>
              <w:noProof/>
            </w:rPr>
            <w:t>15</w:t>
          </w:r>
          <w:r>
            <w:fldChar w:fldCharType="end"/>
          </w:r>
          <w:r>
            <w:t>(</w:t>
          </w:r>
          <w:fldSimple w:instr=" SECTIONPAGES   \* MERGEFORMAT ">
            <w:r w:rsidR="0096349A">
              <w:rPr>
                <w:noProof/>
              </w:rPr>
              <w:t>15</w:t>
            </w:r>
          </w:fldSimple>
          <w:r>
            <w:t>)</w:t>
          </w:r>
        </w:p>
        <w:p w14:paraId="3BB42F3C" w14:textId="77777777" w:rsidR="00491D8D" w:rsidRPr="00CB7C09" w:rsidRDefault="00491D8D" w:rsidP="007A51A5">
          <w:pPr>
            <w:pStyle w:val="zSidfotAdress1"/>
            <w:jc w:val="right"/>
            <w:rPr>
              <w:rStyle w:val="Sidnummer"/>
            </w:rPr>
          </w:pPr>
        </w:p>
      </w:tc>
    </w:tr>
    <w:tr w:rsidR="00491D8D" w14:paraId="074664A4" w14:textId="77777777" w:rsidTr="00CA60DF">
      <w:trPr>
        <w:trHeight w:hRule="exact" w:val="1552"/>
      </w:trPr>
      <w:tc>
        <w:tcPr>
          <w:tcW w:w="6890" w:type="dxa"/>
        </w:tcPr>
        <w:p w14:paraId="5D7A0A62" w14:textId="77777777" w:rsidR="00491D8D" w:rsidRDefault="00491D8D" w:rsidP="006872BD">
          <w:pPr>
            <w:pStyle w:val="Sidfotfastradavst"/>
          </w:pPr>
          <w:r>
            <w:t>Tekniskt underlag E</w:t>
          </w:r>
        </w:p>
        <w:p w14:paraId="2DED339D" w14:textId="77777777" w:rsidR="00491D8D" w:rsidRDefault="00491D8D" w:rsidP="006872BD">
          <w:pPr>
            <w:pStyle w:val="Sidfotfastradavst"/>
          </w:pPr>
          <w:r>
            <w:t>INFORMATIONSHANDLING</w:t>
          </w:r>
        </w:p>
        <w:p w14:paraId="4767265E" w14:textId="7FE1C8A0" w:rsidR="00491D8D" w:rsidRPr="00C62348" w:rsidRDefault="00491D8D" w:rsidP="006872BD">
          <w:pPr>
            <w:pStyle w:val="Sidfotfastradavst"/>
          </w:pPr>
          <w:r>
            <w:t>REVIDERAD 2018-06-20</w:t>
          </w:r>
        </w:p>
      </w:tc>
      <w:tc>
        <w:tcPr>
          <w:tcW w:w="1474" w:type="dxa"/>
        </w:tcPr>
        <w:p w14:paraId="5B37D07E" w14:textId="77777777" w:rsidR="00491D8D" w:rsidRPr="006872BD" w:rsidRDefault="00491D8D" w:rsidP="007A51A5">
          <w:pPr>
            <w:pStyle w:val="zSidfotSkvg"/>
            <w:spacing w:after="60"/>
          </w:pPr>
        </w:p>
      </w:tc>
    </w:tr>
  </w:tbl>
  <w:p w14:paraId="328FAC83" w14:textId="19830FFA" w:rsidR="00491D8D" w:rsidRDefault="00491D8D" w:rsidP="007A51A5">
    <w:pPr>
      <w:pStyle w:val="Sidfot"/>
      <w:rPr>
        <w:sz w:val="2"/>
      </w:rPr>
    </w:pPr>
    <w:r>
      <w:rPr>
        <w:noProof/>
        <w:sz w:val="16"/>
      </w:rPr>
      <mc:AlternateContent>
        <mc:Choice Requires="wpg">
          <w:drawing>
            <wp:anchor distT="0" distB="0" distL="114300" distR="114300" simplePos="0" relativeHeight="251666432" behindDoc="0" locked="1" layoutInCell="0" allowOverlap="1" wp14:anchorId="502174FD" wp14:editId="7E814981">
              <wp:simplePos x="0" y="0"/>
              <wp:positionH relativeFrom="column">
                <wp:posOffset>-360045</wp:posOffset>
              </wp:positionH>
              <wp:positionV relativeFrom="page">
                <wp:posOffset>9248140</wp:posOffset>
              </wp:positionV>
              <wp:extent cx="5400675" cy="144145"/>
              <wp:effectExtent l="0" t="0" r="0" b="0"/>
              <wp:wrapNone/>
              <wp:docPr id="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1"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7F65D" id="Group 146" o:spid="_x0000_s1026" style="position:absolute;margin-left:-28.35pt;margin-top:728.2pt;width:425.25pt;height:11.35pt;z-index:25166643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" strokeweight=".25pt"/>
              <w10:wrap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FFD0B" w14:textId="77777777" w:rsidR="00491D8D" w:rsidRDefault="00491D8D">
      <w:r>
        <w:separator/>
      </w:r>
    </w:p>
  </w:footnote>
  <w:footnote w:type="continuationSeparator" w:id="0">
    <w:p w14:paraId="73F9439D" w14:textId="77777777" w:rsidR="00491D8D" w:rsidRDefault="00491D8D">
      <w:r>
        <w:continuationSeparator/>
      </w:r>
    </w:p>
  </w:footnote>
  <w:footnote w:id="1">
    <w:p w14:paraId="3234973A" w14:textId="77777777" w:rsidR="00491D8D" w:rsidRDefault="00491D8D">
      <w:pPr>
        <w:pStyle w:val="Fotnotstext"/>
      </w:pPr>
      <w:r>
        <w:rPr>
          <w:rStyle w:val="Fotnotsreferens"/>
        </w:rPr>
        <w:footnoteRef/>
      </w:r>
      <w:r>
        <w:t xml:space="preserve"> </w:t>
      </w:r>
      <w:r w:rsidRPr="005E0B68">
        <w:t>Handbok med allmänna råd för vattenskyddsområde, 2010:5 (Naturvårdsverket 2011) med NFS 2003:16 (Naturvårdsverket 2003).</w:t>
      </w:r>
    </w:p>
  </w:footnote>
  <w:footnote w:id="2">
    <w:p w14:paraId="269A6A1B" w14:textId="77777777" w:rsidR="00491D8D" w:rsidRDefault="00491D8D">
      <w:pPr>
        <w:pStyle w:val="Fotnotstext"/>
      </w:pPr>
      <w:r>
        <w:rPr>
          <w:rStyle w:val="Fotnotsreferens"/>
        </w:rPr>
        <w:footnoteRef/>
      </w:r>
      <w:r>
        <w:t xml:space="preserve"> </w:t>
      </w:r>
      <w:r w:rsidRPr="005E0B68">
        <w:t xml:space="preserve">Hydrogeologiska och meteorologiska förhållanden i Göta älvdalen, 2011, Rapport Nr </w:t>
      </w:r>
      <w:proofErr w:type="gramStart"/>
      <w:r w:rsidRPr="005E0B68">
        <w:t>2010-81</w:t>
      </w:r>
      <w:proofErr w:type="gramEnd"/>
      <w:r w:rsidRPr="005E0B68">
        <w:t>, SMHI</w:t>
      </w:r>
    </w:p>
  </w:footnote>
  <w:footnote w:id="3">
    <w:p w14:paraId="0CE56614" w14:textId="77777777" w:rsidR="00491D8D" w:rsidRPr="005E0B68" w:rsidRDefault="00491D8D" w:rsidP="00D453B3">
      <w:pPr>
        <w:pStyle w:val="Fotnotstext"/>
      </w:pPr>
      <w:r>
        <w:rPr>
          <w:rStyle w:val="Fotnotsreferens"/>
        </w:rPr>
        <w:footnoteRef/>
      </w:r>
      <w:r w:rsidRPr="005E0B68">
        <w:t xml:space="preserve"> Hydrodynamisk modell för Göta älv, 2011, Rapport Nr </w:t>
      </w:r>
      <w:proofErr w:type="gramStart"/>
      <w:r w:rsidRPr="005E0B68">
        <w:t>2011-36</w:t>
      </w:r>
      <w:proofErr w:type="gramEnd"/>
      <w:r w:rsidRPr="005E0B68">
        <w:t>.</w:t>
      </w:r>
    </w:p>
  </w:footnote>
  <w:footnote w:id="4">
    <w:p w14:paraId="5789BFB1" w14:textId="77777777" w:rsidR="00491D8D" w:rsidRPr="005E0B68" w:rsidRDefault="00491D8D" w:rsidP="00D453B3">
      <w:pPr>
        <w:pStyle w:val="Fotnotstext"/>
      </w:pPr>
      <w:r>
        <w:rPr>
          <w:rStyle w:val="Fotnotsreferens"/>
        </w:rPr>
        <w:footnoteRef/>
      </w:r>
      <w:r w:rsidRPr="005E0B68">
        <w:t xml:space="preserve"> Naturvårdsverket, 2003 ”Handbok 2003:6 med allmänna råd om vattenskyddsområde”.  </w:t>
      </w:r>
    </w:p>
  </w:footnote>
  <w:footnote w:id="5">
    <w:p w14:paraId="5A8BCC81" w14:textId="77777777" w:rsidR="00491D8D" w:rsidRPr="00980535" w:rsidRDefault="00491D8D" w:rsidP="00D453B3">
      <w:pPr>
        <w:pStyle w:val="Fotnotstext"/>
        <w:rPr>
          <w:lang w:val="en-US"/>
        </w:rPr>
      </w:pPr>
      <w:r>
        <w:rPr>
          <w:rStyle w:val="Fotnotsreferens"/>
        </w:rPr>
        <w:footnoteRef/>
      </w:r>
      <w:r w:rsidRPr="00980535">
        <w:rPr>
          <w:lang w:val="en-US"/>
        </w:rPr>
        <w:t xml:space="preserve"> ASTER GDEM Data </w:t>
      </w:r>
      <w:proofErr w:type="spellStart"/>
      <w:proofErr w:type="gramStart"/>
      <w:r w:rsidRPr="00980535">
        <w:rPr>
          <w:lang w:val="en-US"/>
        </w:rPr>
        <w:t>från</w:t>
      </w:r>
      <w:proofErr w:type="spellEnd"/>
      <w:r w:rsidRPr="00980535">
        <w:rPr>
          <w:lang w:val="en-US"/>
        </w:rPr>
        <w:t xml:space="preserve"> ”Land</w:t>
      </w:r>
      <w:proofErr w:type="gramEnd"/>
      <w:r w:rsidRPr="00980535">
        <w:rPr>
          <w:lang w:val="en-US"/>
        </w:rPr>
        <w:t xml:space="preserve"> Processes Distributed Active Archive Center (LP DAAC), vid U.S. Geological Survey (USGS) Center for Earth Resources Observation and Science (EROS) </w:t>
      </w:r>
      <w:hyperlink w:tooltip="http://LPDAAC.usgs.gov.&quot;" w:history="1">
        <w:r w:rsidRPr="00980535">
          <w:rPr>
            <w:lang w:val="en-US"/>
          </w:rPr>
          <w:t>http://LPDAAC.usgs.gov</w:t>
        </w:r>
      </w:hyperlink>
      <w:r w:rsidRPr="00980535">
        <w:rPr>
          <w:lang w:val="en-US"/>
        </w:rPr>
        <w:t xml:space="preserve">, </w:t>
      </w:r>
    </w:p>
  </w:footnote>
  <w:footnote w:id="6">
    <w:p w14:paraId="40315D96" w14:textId="77777777" w:rsidR="00491D8D" w:rsidRPr="005E0B68" w:rsidRDefault="00491D8D" w:rsidP="00D453B3">
      <w:pPr>
        <w:pStyle w:val="Fotnotstext"/>
      </w:pPr>
      <w:r>
        <w:rPr>
          <w:rStyle w:val="Fotnotsreferens"/>
        </w:rPr>
        <w:footnoteRef/>
      </w:r>
      <w:r w:rsidRPr="005E0B68">
        <w:t xml:space="preserve"> Naturvårdsverket 2011 ”Handbok 2010:5 med allmänna råd om vattenskyddsområde”.  </w:t>
      </w:r>
    </w:p>
  </w:footnote>
  <w:footnote w:id="7">
    <w:p w14:paraId="40E00C79" w14:textId="77777777" w:rsidR="00491D8D" w:rsidRDefault="00491D8D">
      <w:pPr>
        <w:pStyle w:val="Fotnotstext"/>
      </w:pPr>
      <w:r>
        <w:rPr>
          <w:rStyle w:val="Fotnotsreferens"/>
        </w:rPr>
        <w:footnoteRef/>
      </w:r>
      <w:r>
        <w:t xml:space="preserve"> </w:t>
      </w:r>
      <w:r w:rsidRPr="005E0B68">
        <w:t>Svenskt Vattenarkiv, Delavrinningsområden, SVAR_</w:t>
      </w:r>
      <w:r>
        <w:t>2010_1, http://svarwebb.smhi.se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Ind w:w="-567" w:type="dxa"/>
      <w:tblLayout w:type="fixed"/>
      <w:tblCellMar>
        <w:left w:w="0" w:type="dxa"/>
        <w:right w:w="0" w:type="dxa"/>
      </w:tblCellMar>
      <w:tblLook w:val="0000" w:firstRow="0" w:lastRow="0" w:firstColumn="0" w:lastColumn="0" w:noHBand="0" w:noVBand="0"/>
    </w:tblPr>
    <w:tblGrid>
      <w:gridCol w:w="4536"/>
      <w:gridCol w:w="3969"/>
    </w:tblGrid>
    <w:tr w:rsidR="00491D8D" w14:paraId="5CC56317" w14:textId="77777777">
      <w:trPr>
        <w:trHeight w:hRule="exact" w:val="1134"/>
      </w:trPr>
      <w:tc>
        <w:tcPr>
          <w:tcW w:w="4536" w:type="dxa"/>
          <w:tcBorders>
            <w:bottom w:val="single" w:sz="2" w:space="0" w:color="auto"/>
          </w:tcBorders>
          <w:vAlign w:val="bottom"/>
        </w:tcPr>
        <w:p w14:paraId="090FC167" w14:textId="77777777" w:rsidR="00491D8D" w:rsidRDefault="00491D8D" w:rsidP="005561F1">
          <w:pPr>
            <w:spacing w:after="173"/>
          </w:pPr>
          <w:r>
            <w:rPr>
              <w:noProof/>
            </w:rPr>
            <w:drawing>
              <wp:inline distT="0" distB="0" distL="0" distR="0" wp14:anchorId="78C3AE2A" wp14:editId="05FD70AE">
                <wp:extent cx="753811" cy="219456"/>
                <wp:effectExtent l="0" t="0" r="8255" b="9525"/>
                <wp:docPr id="8"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3969" w:type="dxa"/>
          <w:tcBorders>
            <w:bottom w:val="single" w:sz="2" w:space="0" w:color="auto"/>
          </w:tcBorders>
          <w:vAlign w:val="bottom"/>
        </w:tcPr>
        <w:p w14:paraId="3C7B2EF6" w14:textId="77777777" w:rsidR="00491D8D" w:rsidRDefault="00491D8D" w:rsidP="005561F1">
          <w:pPr>
            <w:spacing w:after="173"/>
            <w:jc w:val="right"/>
          </w:pPr>
        </w:p>
      </w:tc>
    </w:tr>
    <w:tr w:rsidR="00491D8D" w14:paraId="4AE0953F" w14:textId="77777777">
      <w:trPr>
        <w:trHeight w:val="680"/>
      </w:trPr>
      <w:tc>
        <w:tcPr>
          <w:tcW w:w="8505" w:type="dxa"/>
          <w:gridSpan w:val="2"/>
          <w:tcBorders>
            <w:top w:val="single" w:sz="2" w:space="0" w:color="auto"/>
            <w:left w:val="nil"/>
            <w:right w:val="nil"/>
          </w:tcBorders>
          <w:vAlign w:val="center"/>
        </w:tcPr>
        <w:p w14:paraId="1B774D63" w14:textId="77777777" w:rsidR="00491D8D" w:rsidRPr="00446B5B" w:rsidRDefault="00491D8D" w:rsidP="005561F1">
          <w:pPr>
            <w:pStyle w:val="Normal-extraradavstnd"/>
            <w:rPr>
              <w:caps w:val="0"/>
              <w:sz w:val="30"/>
              <w:szCs w:val="30"/>
            </w:rPr>
          </w:pPr>
        </w:p>
      </w:tc>
    </w:tr>
  </w:tbl>
  <w:p w14:paraId="24CA7A44" w14:textId="77777777" w:rsidR="00491D8D" w:rsidRDefault="00491D8D">
    <w:pPr>
      <w:pStyle w:val="Sidhuvud"/>
      <w:rPr>
        <w:sz w:val="2"/>
        <w:szCs w:val="2"/>
      </w:rPr>
    </w:pPr>
  </w:p>
  <w:p w14:paraId="06C13728" w14:textId="77777777" w:rsidR="00491D8D" w:rsidRPr="004A29C3" w:rsidRDefault="00491D8D">
    <w:pPr>
      <w:pStyle w:val="Sidhuvud"/>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491D8D" w14:paraId="22341B97" w14:textId="77777777" w:rsidTr="00E36423">
      <w:trPr>
        <w:trHeight w:hRule="exact" w:val="1134"/>
      </w:trPr>
      <w:tc>
        <w:tcPr>
          <w:tcW w:w="7797" w:type="dxa"/>
          <w:tcBorders>
            <w:bottom w:val="single" w:sz="2" w:space="0" w:color="auto"/>
          </w:tcBorders>
          <w:vAlign w:val="bottom"/>
        </w:tcPr>
        <w:p w14:paraId="70FE13EC" w14:textId="77777777" w:rsidR="00491D8D" w:rsidRPr="00A3202D" w:rsidRDefault="00491D8D" w:rsidP="00CE60B3">
          <w:pPr>
            <w:spacing w:after="173"/>
          </w:pPr>
          <w:r>
            <w:rPr>
              <w:noProof/>
            </w:rPr>
            <w:drawing>
              <wp:inline distT="0" distB="0" distL="0" distR="0" wp14:anchorId="2606920C" wp14:editId="651DA243">
                <wp:extent cx="723600" cy="248400"/>
                <wp:effectExtent l="0" t="0" r="635" b="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c>
        <w:tcPr>
          <w:tcW w:w="708" w:type="dxa"/>
          <w:tcBorders>
            <w:bottom w:val="single" w:sz="2" w:space="0" w:color="auto"/>
          </w:tcBorders>
          <w:vAlign w:val="bottom"/>
        </w:tcPr>
        <w:p w14:paraId="5E4F45C2" w14:textId="77777777" w:rsidR="00491D8D" w:rsidRDefault="00491D8D" w:rsidP="00CE60B3">
          <w:pPr>
            <w:spacing w:after="173"/>
            <w:jc w:val="right"/>
          </w:pPr>
          <w:r>
            <w:t xml:space="preserve"> </w:t>
          </w:r>
        </w:p>
      </w:tc>
    </w:tr>
    <w:tr w:rsidR="00491D8D" w14:paraId="2E395A4D" w14:textId="77777777" w:rsidTr="00730D59">
      <w:trPr>
        <w:trHeight w:val="697"/>
      </w:trPr>
      <w:tc>
        <w:tcPr>
          <w:tcW w:w="8505" w:type="dxa"/>
          <w:gridSpan w:val="2"/>
          <w:tcBorders>
            <w:top w:val="single" w:sz="2" w:space="0" w:color="auto"/>
            <w:left w:val="nil"/>
            <w:right w:val="nil"/>
          </w:tcBorders>
          <w:vAlign w:val="center"/>
        </w:tcPr>
        <w:p w14:paraId="441329DA" w14:textId="77777777" w:rsidR="00491D8D" w:rsidRPr="00446B5B" w:rsidRDefault="00491D8D" w:rsidP="00CE60B3">
          <w:pPr>
            <w:pStyle w:val="Content"/>
          </w:pPr>
        </w:p>
      </w:tc>
    </w:tr>
  </w:tbl>
  <w:p w14:paraId="694A0819" w14:textId="77777777" w:rsidR="00491D8D" w:rsidRPr="00730D59" w:rsidRDefault="00491D8D">
    <w:pPr>
      <w:pStyle w:val="Sidhuvud"/>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8B32" w14:textId="77777777" w:rsidR="00491D8D" w:rsidRPr="004F4A0D" w:rsidRDefault="00491D8D"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491D8D" w14:paraId="213D12B1" w14:textId="77777777">
      <w:trPr>
        <w:trHeight w:hRule="exact" w:val="1134"/>
      </w:trPr>
      <w:tc>
        <w:tcPr>
          <w:tcW w:w="4536" w:type="dxa"/>
          <w:vAlign w:val="bottom"/>
        </w:tcPr>
        <w:p w14:paraId="248CD38F" w14:textId="77777777" w:rsidR="00491D8D" w:rsidRDefault="00491D8D" w:rsidP="00BC108C">
          <w:pPr>
            <w:spacing w:after="173"/>
          </w:pPr>
          <w:r>
            <w:t xml:space="preserve"> </w:t>
          </w:r>
        </w:p>
      </w:tc>
      <w:tc>
        <w:tcPr>
          <w:tcW w:w="3997" w:type="dxa"/>
          <w:gridSpan w:val="2"/>
          <w:vAlign w:val="bottom"/>
        </w:tcPr>
        <w:p w14:paraId="499CD8FC" w14:textId="77777777" w:rsidR="00491D8D" w:rsidRDefault="00491D8D" w:rsidP="006F6768">
          <w:pPr>
            <w:spacing w:after="173"/>
            <w:jc w:val="right"/>
          </w:pPr>
          <w:r>
            <w:rPr>
              <w:noProof/>
            </w:rPr>
            <w:drawing>
              <wp:inline distT="0" distB="0" distL="0" distR="0" wp14:anchorId="3CE6BE41" wp14:editId="7B1D9C40">
                <wp:extent cx="723600" cy="248400"/>
                <wp:effectExtent l="0" t="0" r="635"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r>
    <w:tr w:rsidR="00491D8D" w14:paraId="698A8A8A" w14:textId="77777777">
      <w:trPr>
        <w:gridAfter w:val="1"/>
        <w:wAfter w:w="28" w:type="dxa"/>
        <w:trHeight w:val="680"/>
      </w:trPr>
      <w:tc>
        <w:tcPr>
          <w:tcW w:w="8505" w:type="dxa"/>
          <w:gridSpan w:val="2"/>
          <w:tcBorders>
            <w:top w:val="single" w:sz="2" w:space="0" w:color="auto"/>
            <w:left w:val="nil"/>
            <w:bottom w:val="nil"/>
            <w:right w:val="nil"/>
          </w:tcBorders>
          <w:vAlign w:val="center"/>
        </w:tcPr>
        <w:p w14:paraId="3F02CD4B" w14:textId="77777777" w:rsidR="00491D8D" w:rsidRPr="00446B5B" w:rsidRDefault="00491D8D" w:rsidP="007A51A5">
          <w:pPr>
            <w:pStyle w:val="Normal-extraradavstnd"/>
            <w:rPr>
              <w:caps w:val="0"/>
              <w:sz w:val="30"/>
              <w:szCs w:val="30"/>
            </w:rPr>
          </w:pPr>
        </w:p>
      </w:tc>
    </w:tr>
  </w:tbl>
  <w:p w14:paraId="02F1B73D" w14:textId="77777777" w:rsidR="00491D8D" w:rsidRPr="00BD14BD" w:rsidRDefault="00491D8D" w:rsidP="007A51A5">
    <w:pPr>
      <w:pStyle w:val="Sidhuvud"/>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0164" w14:textId="77777777" w:rsidR="00491D8D" w:rsidRDefault="00491D8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D6D92" w14:textId="77777777" w:rsidR="00491D8D" w:rsidRPr="004F4A0D" w:rsidRDefault="00491D8D"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firstRow="0" w:lastRow="0" w:firstColumn="0" w:lastColumn="0" w:noHBand="0" w:noVBand="0"/>
    </w:tblPr>
    <w:tblGrid>
      <w:gridCol w:w="6525"/>
      <w:gridCol w:w="1980"/>
    </w:tblGrid>
    <w:tr w:rsidR="00491D8D" w14:paraId="307A4B60" w14:textId="77777777" w:rsidTr="00A92236">
      <w:trPr>
        <w:trHeight w:hRule="exact" w:val="1134"/>
      </w:trPr>
      <w:tc>
        <w:tcPr>
          <w:tcW w:w="6525" w:type="dxa"/>
          <w:vAlign w:val="bottom"/>
        </w:tcPr>
        <w:p w14:paraId="65114D22" w14:textId="77777777" w:rsidR="00491D8D" w:rsidRDefault="00491D8D" w:rsidP="00A92236">
          <w:pPr>
            <w:spacing w:after="173"/>
          </w:pPr>
        </w:p>
      </w:tc>
      <w:tc>
        <w:tcPr>
          <w:tcW w:w="1980" w:type="dxa"/>
          <w:vAlign w:val="bottom"/>
        </w:tcPr>
        <w:p w14:paraId="63C8FC0C" w14:textId="77777777" w:rsidR="00491D8D" w:rsidRDefault="00491D8D" w:rsidP="00925E5B">
          <w:pPr>
            <w:spacing w:after="173"/>
            <w:jc w:val="right"/>
          </w:pPr>
          <w:r>
            <w:rPr>
              <w:noProof/>
            </w:rPr>
            <w:drawing>
              <wp:inline distT="0" distB="0" distL="0" distR="0" wp14:anchorId="66D87A95" wp14:editId="19E388E3">
                <wp:extent cx="753811" cy="219456"/>
                <wp:effectExtent l="0" t="0" r="8255" b="9525"/>
                <wp:docPr id="5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r w:rsidR="00491D8D" w14:paraId="4C4D992E" w14:textId="77777777" w:rsidTr="00A92236">
      <w:trPr>
        <w:trHeight w:val="680"/>
      </w:trPr>
      <w:tc>
        <w:tcPr>
          <w:tcW w:w="8505" w:type="dxa"/>
          <w:gridSpan w:val="2"/>
          <w:tcBorders>
            <w:top w:val="single" w:sz="2" w:space="0" w:color="auto"/>
            <w:left w:val="nil"/>
            <w:bottom w:val="nil"/>
            <w:right w:val="nil"/>
          </w:tcBorders>
          <w:vAlign w:val="center"/>
        </w:tcPr>
        <w:p w14:paraId="5EAA74BF" w14:textId="77777777" w:rsidR="00491D8D" w:rsidRPr="00446B5B" w:rsidRDefault="00491D8D" w:rsidP="007A51A5">
          <w:pPr>
            <w:pStyle w:val="Normal-extraradavstnd"/>
            <w:rPr>
              <w:caps w:val="0"/>
              <w:sz w:val="30"/>
              <w:szCs w:val="30"/>
            </w:rPr>
          </w:pPr>
        </w:p>
      </w:tc>
    </w:tr>
  </w:tbl>
  <w:p w14:paraId="57FA52BA" w14:textId="77777777" w:rsidR="00491D8D" w:rsidRPr="00655630" w:rsidRDefault="00491D8D" w:rsidP="007A51A5">
    <w:pPr>
      <w:rPr>
        <w:sz w:val="6"/>
        <w:szCs w:val="6"/>
      </w:rPr>
    </w:pPr>
  </w:p>
  <w:p w14:paraId="39447B51" w14:textId="77777777" w:rsidR="00491D8D" w:rsidRPr="00BD14BD" w:rsidRDefault="00491D8D" w:rsidP="007A51A5">
    <w:pPr>
      <w:pStyle w:val="Sidhuvud"/>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ECF8" w14:textId="77777777" w:rsidR="00491D8D" w:rsidRDefault="00491D8D">
    <w:pPr>
      <w:pStyle w:val="Sidfot"/>
      <w:rPr>
        <w:sz w:val="2"/>
      </w:rPr>
    </w:pPr>
  </w:p>
  <w:p w14:paraId="0C25BAEB" w14:textId="77777777" w:rsidR="00491D8D" w:rsidRDefault="00491D8D">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CA5D8" w14:textId="77777777" w:rsidR="00491D8D" w:rsidRDefault="00491D8D">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99692" w14:textId="77777777" w:rsidR="00491D8D" w:rsidRDefault="00491D8D">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491D8D" w14:paraId="1B194A19" w14:textId="77777777">
      <w:trPr>
        <w:trHeight w:hRule="exact" w:val="1134"/>
      </w:trPr>
      <w:tc>
        <w:tcPr>
          <w:tcW w:w="4536" w:type="dxa"/>
          <w:vAlign w:val="bottom"/>
        </w:tcPr>
        <w:p w14:paraId="4CC66F60" w14:textId="77777777" w:rsidR="00491D8D" w:rsidRDefault="00491D8D" w:rsidP="00A57D78">
          <w:pPr>
            <w:spacing w:after="173"/>
          </w:pPr>
          <w:r>
            <w:rPr>
              <w:noProof/>
            </w:rPr>
            <w:drawing>
              <wp:inline distT="0" distB="0" distL="0" distR="0" wp14:anchorId="7DB8113B" wp14:editId="1979EE3C">
                <wp:extent cx="723600" cy="248400"/>
                <wp:effectExtent l="0" t="0" r="635"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c>
        <w:tcPr>
          <w:tcW w:w="3997" w:type="dxa"/>
          <w:gridSpan w:val="2"/>
          <w:vAlign w:val="bottom"/>
        </w:tcPr>
        <w:p w14:paraId="73ABA657" w14:textId="77777777" w:rsidR="00491D8D" w:rsidRDefault="00491D8D" w:rsidP="00FC7364">
          <w:pPr>
            <w:spacing w:after="173"/>
            <w:jc w:val="right"/>
          </w:pPr>
        </w:p>
      </w:tc>
    </w:tr>
    <w:tr w:rsidR="00491D8D" w14:paraId="0CA99F6A" w14:textId="77777777" w:rsidTr="00A67AE5">
      <w:trPr>
        <w:gridAfter w:val="1"/>
        <w:wAfter w:w="28" w:type="dxa"/>
        <w:trHeight w:val="680"/>
      </w:trPr>
      <w:tc>
        <w:tcPr>
          <w:tcW w:w="8505" w:type="dxa"/>
          <w:gridSpan w:val="2"/>
          <w:tcBorders>
            <w:top w:val="single" w:sz="2" w:space="0" w:color="auto"/>
            <w:left w:val="nil"/>
            <w:right w:val="nil"/>
          </w:tcBorders>
          <w:vAlign w:val="center"/>
        </w:tcPr>
        <w:p w14:paraId="343C698A" w14:textId="77777777" w:rsidR="00491D8D" w:rsidRPr="00446B5B" w:rsidRDefault="00491D8D" w:rsidP="00A57D78">
          <w:pPr>
            <w:pStyle w:val="Normal-extraradavstnd"/>
            <w:rPr>
              <w:caps w:val="0"/>
              <w:sz w:val="30"/>
              <w:szCs w:val="30"/>
            </w:rPr>
          </w:pPr>
        </w:p>
      </w:tc>
    </w:tr>
  </w:tbl>
  <w:p w14:paraId="62555589" w14:textId="77777777" w:rsidR="00491D8D" w:rsidRDefault="00491D8D">
    <w:pPr>
      <w:pStyle w:val="Sidfot"/>
      <w:rPr>
        <w:sz w:val="2"/>
      </w:rPr>
    </w:pPr>
  </w:p>
  <w:p w14:paraId="7EBF532A" w14:textId="77777777" w:rsidR="00491D8D" w:rsidRDefault="00491D8D">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491D8D" w14:paraId="0DAEC711" w14:textId="77777777" w:rsidTr="005319BA">
      <w:trPr>
        <w:trHeight w:hRule="exact" w:val="1134"/>
      </w:trPr>
      <w:tc>
        <w:tcPr>
          <w:tcW w:w="7797" w:type="dxa"/>
          <w:tcBorders>
            <w:bottom w:val="single" w:sz="2" w:space="0" w:color="auto"/>
          </w:tcBorders>
          <w:vAlign w:val="bottom"/>
        </w:tcPr>
        <w:p w14:paraId="300C9C3A" w14:textId="77777777" w:rsidR="00491D8D" w:rsidRPr="00A3202D" w:rsidRDefault="00491D8D" w:rsidP="005561F1">
          <w:pPr>
            <w:spacing w:after="173"/>
          </w:pPr>
          <w:r>
            <w:rPr>
              <w:noProof/>
            </w:rPr>
            <w:drawing>
              <wp:inline distT="0" distB="0" distL="0" distR="0" wp14:anchorId="65A0A2A9" wp14:editId="5E8D1E76">
                <wp:extent cx="723600" cy="248400"/>
                <wp:effectExtent l="0" t="0" r="635"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c>
        <w:tcPr>
          <w:tcW w:w="708" w:type="dxa"/>
          <w:tcBorders>
            <w:bottom w:val="single" w:sz="2" w:space="0" w:color="auto"/>
          </w:tcBorders>
          <w:vAlign w:val="bottom"/>
        </w:tcPr>
        <w:p w14:paraId="6ED21CFB" w14:textId="77777777" w:rsidR="00491D8D" w:rsidRDefault="00491D8D" w:rsidP="005561F1">
          <w:pPr>
            <w:spacing w:after="173"/>
            <w:jc w:val="right"/>
          </w:pPr>
          <w:r>
            <w:t xml:space="preserve"> </w:t>
          </w:r>
        </w:p>
      </w:tc>
    </w:tr>
    <w:tr w:rsidR="00491D8D" w14:paraId="7414EFFE" w14:textId="77777777" w:rsidTr="005319BA">
      <w:trPr>
        <w:trHeight w:val="680"/>
      </w:trPr>
      <w:tc>
        <w:tcPr>
          <w:tcW w:w="8505" w:type="dxa"/>
          <w:gridSpan w:val="2"/>
          <w:tcBorders>
            <w:top w:val="single" w:sz="2" w:space="0" w:color="auto"/>
            <w:left w:val="nil"/>
            <w:right w:val="nil"/>
          </w:tcBorders>
          <w:vAlign w:val="center"/>
        </w:tcPr>
        <w:p w14:paraId="051790A6" w14:textId="77777777" w:rsidR="00491D8D" w:rsidRPr="00446B5B" w:rsidRDefault="00491D8D" w:rsidP="00DD71F4">
          <w:pPr>
            <w:pStyle w:val="Content"/>
          </w:pPr>
        </w:p>
      </w:tc>
    </w:tr>
  </w:tbl>
  <w:p w14:paraId="6247CC3F" w14:textId="77777777" w:rsidR="00491D8D" w:rsidRDefault="00491D8D">
    <w:pPr>
      <w:pStyle w:val="Sidhuvud"/>
      <w:rPr>
        <w:sz w:val="2"/>
        <w:szCs w:val="2"/>
      </w:rPr>
    </w:pPr>
  </w:p>
  <w:p w14:paraId="77737928" w14:textId="77777777" w:rsidR="00491D8D" w:rsidRPr="004A29C3" w:rsidRDefault="00491D8D">
    <w:pPr>
      <w:pStyle w:val="Sidhuvud"/>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74805" w14:textId="77777777" w:rsidR="00491D8D" w:rsidRPr="004F4A0D" w:rsidRDefault="00491D8D"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firstRow="0" w:lastRow="0" w:firstColumn="0" w:lastColumn="0" w:noHBand="0" w:noVBand="0"/>
    </w:tblPr>
    <w:tblGrid>
      <w:gridCol w:w="6525"/>
      <w:gridCol w:w="1980"/>
    </w:tblGrid>
    <w:tr w:rsidR="00491D8D" w14:paraId="5152F22F" w14:textId="77777777" w:rsidTr="00A92236">
      <w:trPr>
        <w:trHeight w:hRule="exact" w:val="1134"/>
      </w:trPr>
      <w:tc>
        <w:tcPr>
          <w:tcW w:w="6525" w:type="dxa"/>
          <w:vAlign w:val="bottom"/>
        </w:tcPr>
        <w:p w14:paraId="62529F1D" w14:textId="77777777" w:rsidR="00491D8D" w:rsidRDefault="00491D8D" w:rsidP="00A92236">
          <w:pPr>
            <w:spacing w:after="173"/>
          </w:pPr>
        </w:p>
      </w:tc>
      <w:tc>
        <w:tcPr>
          <w:tcW w:w="1980" w:type="dxa"/>
          <w:vAlign w:val="bottom"/>
        </w:tcPr>
        <w:p w14:paraId="16AEF753" w14:textId="77777777" w:rsidR="00491D8D" w:rsidRDefault="00491D8D" w:rsidP="00AF65D0">
          <w:pPr>
            <w:spacing w:after="173"/>
            <w:jc w:val="right"/>
          </w:pPr>
          <w:r>
            <w:rPr>
              <w:noProof/>
            </w:rPr>
            <w:drawing>
              <wp:inline distT="0" distB="0" distL="0" distR="0" wp14:anchorId="66D67260" wp14:editId="4BEEC117">
                <wp:extent cx="723600" cy="248400"/>
                <wp:effectExtent l="0" t="0" r="635" b="0"/>
                <wp:docPr id="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r>
    <w:tr w:rsidR="00491D8D" w14:paraId="0B2B2BC0" w14:textId="77777777" w:rsidTr="00A92236">
      <w:trPr>
        <w:trHeight w:val="680"/>
      </w:trPr>
      <w:tc>
        <w:tcPr>
          <w:tcW w:w="8505" w:type="dxa"/>
          <w:gridSpan w:val="2"/>
          <w:tcBorders>
            <w:top w:val="single" w:sz="2" w:space="0" w:color="auto"/>
            <w:left w:val="nil"/>
            <w:bottom w:val="nil"/>
            <w:right w:val="nil"/>
          </w:tcBorders>
          <w:vAlign w:val="center"/>
        </w:tcPr>
        <w:p w14:paraId="7621D667" w14:textId="77777777" w:rsidR="00491D8D" w:rsidRPr="00446B5B" w:rsidRDefault="00491D8D" w:rsidP="007A51A5">
          <w:pPr>
            <w:pStyle w:val="Normal-extraradavstnd"/>
            <w:rPr>
              <w:caps w:val="0"/>
              <w:sz w:val="30"/>
              <w:szCs w:val="30"/>
            </w:rPr>
          </w:pPr>
        </w:p>
      </w:tc>
    </w:tr>
  </w:tbl>
  <w:p w14:paraId="123A21D2" w14:textId="77777777" w:rsidR="00491D8D" w:rsidRPr="00655630" w:rsidRDefault="00491D8D" w:rsidP="007A51A5">
    <w:pPr>
      <w:rPr>
        <w:sz w:val="6"/>
        <w:szCs w:val="6"/>
      </w:rPr>
    </w:pPr>
  </w:p>
  <w:p w14:paraId="5B302A30" w14:textId="77777777" w:rsidR="00491D8D" w:rsidRPr="00BD14BD" w:rsidRDefault="00491D8D" w:rsidP="007A51A5">
    <w:pPr>
      <w:pStyle w:val="Sidhuvud"/>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08BD0" w14:textId="77777777" w:rsidR="00491D8D" w:rsidRDefault="00491D8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0A2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80CA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CC42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3E90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E262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41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618A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1ECE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A68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D2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304ED"/>
    <w:multiLevelType w:val="hybridMultilevel"/>
    <w:tmpl w:val="3326B6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06DC541C"/>
    <w:multiLevelType w:val="hybridMultilevel"/>
    <w:tmpl w:val="0B0E99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8957D24"/>
    <w:multiLevelType w:val="hybridMultilevel"/>
    <w:tmpl w:val="4B66DE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A7B3F6A"/>
    <w:multiLevelType w:val="hybridMultilevel"/>
    <w:tmpl w:val="019E41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5" w15:restartNumberingAfterBreak="0">
    <w:nsid w:val="0FB556B6"/>
    <w:multiLevelType w:val="hybridMultilevel"/>
    <w:tmpl w:val="AEEC26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37816CA"/>
    <w:multiLevelType w:val="hybridMultilevel"/>
    <w:tmpl w:val="112643B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16014B24"/>
    <w:multiLevelType w:val="hybridMultilevel"/>
    <w:tmpl w:val="B63825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7DD27C5"/>
    <w:multiLevelType w:val="multilevel"/>
    <w:tmpl w:val="D71C0C70"/>
    <w:lvl w:ilvl="0">
      <w:start w:val="1"/>
      <w:numFmt w:val="decimal"/>
      <w:pStyle w:val="Rubrik1"/>
      <w:lvlText w:val="%1"/>
      <w:lvlJc w:val="left"/>
      <w:pPr>
        <w:tabs>
          <w:tab w:val="num" w:pos="0"/>
        </w:tabs>
        <w:ind w:left="0" w:hanging="567"/>
      </w:pPr>
      <w:rPr>
        <w:rFonts w:hint="default"/>
      </w:rPr>
    </w:lvl>
    <w:lvl w:ilvl="1">
      <w:start w:val="1"/>
      <w:numFmt w:val="decimal"/>
      <w:pStyle w:val="Rubrik2"/>
      <w:lvlText w:val="%1.%2"/>
      <w:lvlJc w:val="left"/>
      <w:pPr>
        <w:tabs>
          <w:tab w:val="num" w:pos="0"/>
        </w:tabs>
        <w:ind w:left="0" w:hanging="567"/>
      </w:pPr>
      <w:rPr>
        <w:rFonts w:hint="default"/>
      </w:rPr>
    </w:lvl>
    <w:lvl w:ilvl="2">
      <w:start w:val="1"/>
      <w:numFmt w:val="decimal"/>
      <w:pStyle w:val="Rubrik3"/>
      <w:lvlText w:val="%1.%2.%3"/>
      <w:lvlJc w:val="left"/>
      <w:pPr>
        <w:tabs>
          <w:tab w:val="num" w:pos="0"/>
        </w:tabs>
        <w:ind w:left="0" w:hanging="567"/>
      </w:pPr>
      <w:rPr>
        <w:rFonts w:hint="default"/>
        <w:b w:val="0"/>
        <w:i w:val="0"/>
      </w:rPr>
    </w:lvl>
    <w:lvl w:ilvl="3">
      <w:start w:val="1"/>
      <w:numFmt w:val="decimal"/>
      <w:pStyle w:val="Rubrik4"/>
      <w:lvlText w:val="%1.%2.%3.%4"/>
      <w:lvlJc w:val="left"/>
      <w:pPr>
        <w:tabs>
          <w:tab w:val="num" w:pos="0"/>
        </w:tabs>
        <w:ind w:left="0" w:hanging="567"/>
      </w:pPr>
      <w:rPr>
        <w:rFonts w:hint="default"/>
      </w:rPr>
    </w:lvl>
    <w:lvl w:ilvl="4">
      <w:start w:val="1"/>
      <w:numFmt w:val="decimal"/>
      <w:pStyle w:val="Rubrik5"/>
      <w:lvlText w:val="%1.%2.%3.%4.%5"/>
      <w:lvlJc w:val="left"/>
      <w:pPr>
        <w:tabs>
          <w:tab w:val="num" w:pos="441"/>
        </w:tabs>
        <w:ind w:left="441" w:hanging="1008"/>
      </w:pPr>
      <w:rPr>
        <w:rFonts w:hint="default"/>
      </w:rPr>
    </w:lvl>
    <w:lvl w:ilvl="5">
      <w:start w:val="1"/>
      <w:numFmt w:val="decimal"/>
      <w:pStyle w:val="Rubrik6"/>
      <w:lvlText w:val="%1.%2.%3.%4.%5.%6"/>
      <w:lvlJc w:val="left"/>
      <w:pPr>
        <w:tabs>
          <w:tab w:val="num" w:pos="585"/>
        </w:tabs>
        <w:ind w:left="585" w:hanging="1152"/>
      </w:pPr>
      <w:rPr>
        <w:rFonts w:hint="default"/>
      </w:rPr>
    </w:lvl>
    <w:lvl w:ilvl="6">
      <w:start w:val="1"/>
      <w:numFmt w:val="decimal"/>
      <w:pStyle w:val="Rubrik7"/>
      <w:lvlText w:val="%1.%2.%3.%4.%5.%6.%7"/>
      <w:lvlJc w:val="left"/>
      <w:pPr>
        <w:tabs>
          <w:tab w:val="num" w:pos="729"/>
        </w:tabs>
        <w:ind w:left="729" w:hanging="1296"/>
      </w:pPr>
      <w:rPr>
        <w:rFonts w:hint="default"/>
      </w:rPr>
    </w:lvl>
    <w:lvl w:ilvl="7">
      <w:start w:val="1"/>
      <w:numFmt w:val="decimal"/>
      <w:pStyle w:val="Rubrik8"/>
      <w:lvlText w:val="%1.%2.%3.%4.%5.%6.%7.%8"/>
      <w:lvlJc w:val="left"/>
      <w:pPr>
        <w:tabs>
          <w:tab w:val="num" w:pos="873"/>
        </w:tabs>
        <w:ind w:left="873" w:hanging="1440"/>
      </w:pPr>
      <w:rPr>
        <w:rFonts w:hint="default"/>
      </w:rPr>
    </w:lvl>
    <w:lvl w:ilvl="8">
      <w:start w:val="1"/>
      <w:numFmt w:val="decimal"/>
      <w:pStyle w:val="Rubrik9"/>
      <w:lvlText w:val="%1.%2.%3.%4.%5.%6.%7.%8.%9"/>
      <w:lvlJc w:val="left"/>
      <w:pPr>
        <w:tabs>
          <w:tab w:val="num" w:pos="1017"/>
        </w:tabs>
        <w:ind w:left="1017" w:hanging="1584"/>
      </w:pPr>
      <w:rPr>
        <w:rFonts w:hint="default"/>
      </w:rPr>
    </w:lvl>
  </w:abstractNum>
  <w:abstractNum w:abstractNumId="19" w15:restartNumberingAfterBreak="0">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AE5E9D"/>
    <w:multiLevelType w:val="hybridMultilevel"/>
    <w:tmpl w:val="FB3A848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23CA362F"/>
    <w:multiLevelType w:val="hybridMultilevel"/>
    <w:tmpl w:val="EC8688F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24162553"/>
    <w:multiLevelType w:val="hybridMultilevel"/>
    <w:tmpl w:val="4600E2E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24CF4CF3"/>
    <w:multiLevelType w:val="hybridMultilevel"/>
    <w:tmpl w:val="AC6AD8E8"/>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27E23F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85A4A8E"/>
    <w:multiLevelType w:val="hybridMultilevel"/>
    <w:tmpl w:val="D3ECB5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87360D"/>
    <w:multiLevelType w:val="hybridMultilevel"/>
    <w:tmpl w:val="95D45AB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418303AB"/>
    <w:multiLevelType w:val="hybridMultilevel"/>
    <w:tmpl w:val="D8388C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B262AD5"/>
    <w:multiLevelType w:val="hybridMultilevel"/>
    <w:tmpl w:val="7E96E6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BA55EC"/>
    <w:multiLevelType w:val="hybridMultilevel"/>
    <w:tmpl w:val="13480D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4D8108D2"/>
    <w:multiLevelType w:val="hybridMultilevel"/>
    <w:tmpl w:val="1E2E17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ED87981"/>
    <w:multiLevelType w:val="hybridMultilevel"/>
    <w:tmpl w:val="481498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52C92733"/>
    <w:multiLevelType w:val="hybridMultilevel"/>
    <w:tmpl w:val="1EB6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BBD31AA"/>
    <w:multiLevelType w:val="hybridMultilevel"/>
    <w:tmpl w:val="F1F838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611B0FD2"/>
    <w:multiLevelType w:val="multilevel"/>
    <w:tmpl w:val="4AF88F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010E90"/>
    <w:multiLevelType w:val="hybridMultilevel"/>
    <w:tmpl w:val="C028660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67380BD6"/>
    <w:multiLevelType w:val="hybridMultilevel"/>
    <w:tmpl w:val="A9C0A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A37083A"/>
    <w:multiLevelType w:val="hybridMultilevel"/>
    <w:tmpl w:val="B66014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E33765E"/>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1" w15:restartNumberingAfterBreak="0">
    <w:nsid w:val="73DE5B3B"/>
    <w:multiLevelType w:val="hybridMultilevel"/>
    <w:tmpl w:val="560EE80A"/>
    <w:lvl w:ilvl="0" w:tplc="52CCF02A">
      <w:start w:val="1"/>
      <w:numFmt w:val="bullet"/>
      <w:lvlText w:val="•"/>
      <w:lvlJc w:val="left"/>
      <w:pPr>
        <w:tabs>
          <w:tab w:val="num" w:pos="720"/>
        </w:tabs>
        <w:ind w:left="720" w:hanging="360"/>
      </w:pPr>
      <w:rPr>
        <w:rFonts w:ascii="Times New Roman" w:hAnsi="Times New Roman" w:hint="default"/>
      </w:rPr>
    </w:lvl>
    <w:lvl w:ilvl="1" w:tplc="06B6DA04" w:tentative="1">
      <w:start w:val="1"/>
      <w:numFmt w:val="bullet"/>
      <w:lvlText w:val="•"/>
      <w:lvlJc w:val="left"/>
      <w:pPr>
        <w:tabs>
          <w:tab w:val="num" w:pos="1440"/>
        </w:tabs>
        <w:ind w:left="1440" w:hanging="360"/>
      </w:pPr>
      <w:rPr>
        <w:rFonts w:ascii="Times New Roman" w:hAnsi="Times New Roman" w:hint="default"/>
      </w:rPr>
    </w:lvl>
    <w:lvl w:ilvl="2" w:tplc="6E02C820" w:tentative="1">
      <w:start w:val="1"/>
      <w:numFmt w:val="bullet"/>
      <w:lvlText w:val="•"/>
      <w:lvlJc w:val="left"/>
      <w:pPr>
        <w:tabs>
          <w:tab w:val="num" w:pos="2160"/>
        </w:tabs>
        <w:ind w:left="2160" w:hanging="360"/>
      </w:pPr>
      <w:rPr>
        <w:rFonts w:ascii="Times New Roman" w:hAnsi="Times New Roman" w:hint="default"/>
      </w:rPr>
    </w:lvl>
    <w:lvl w:ilvl="3" w:tplc="2B30479A" w:tentative="1">
      <w:start w:val="1"/>
      <w:numFmt w:val="bullet"/>
      <w:lvlText w:val="•"/>
      <w:lvlJc w:val="left"/>
      <w:pPr>
        <w:tabs>
          <w:tab w:val="num" w:pos="2880"/>
        </w:tabs>
        <w:ind w:left="2880" w:hanging="360"/>
      </w:pPr>
      <w:rPr>
        <w:rFonts w:ascii="Times New Roman" w:hAnsi="Times New Roman" w:hint="default"/>
      </w:rPr>
    </w:lvl>
    <w:lvl w:ilvl="4" w:tplc="2C82E68E" w:tentative="1">
      <w:start w:val="1"/>
      <w:numFmt w:val="bullet"/>
      <w:lvlText w:val="•"/>
      <w:lvlJc w:val="left"/>
      <w:pPr>
        <w:tabs>
          <w:tab w:val="num" w:pos="3600"/>
        </w:tabs>
        <w:ind w:left="3600" w:hanging="360"/>
      </w:pPr>
      <w:rPr>
        <w:rFonts w:ascii="Times New Roman" w:hAnsi="Times New Roman" w:hint="default"/>
      </w:rPr>
    </w:lvl>
    <w:lvl w:ilvl="5" w:tplc="8190D142" w:tentative="1">
      <w:start w:val="1"/>
      <w:numFmt w:val="bullet"/>
      <w:lvlText w:val="•"/>
      <w:lvlJc w:val="left"/>
      <w:pPr>
        <w:tabs>
          <w:tab w:val="num" w:pos="4320"/>
        </w:tabs>
        <w:ind w:left="4320" w:hanging="360"/>
      </w:pPr>
      <w:rPr>
        <w:rFonts w:ascii="Times New Roman" w:hAnsi="Times New Roman" w:hint="default"/>
      </w:rPr>
    </w:lvl>
    <w:lvl w:ilvl="6" w:tplc="523E704C" w:tentative="1">
      <w:start w:val="1"/>
      <w:numFmt w:val="bullet"/>
      <w:lvlText w:val="•"/>
      <w:lvlJc w:val="left"/>
      <w:pPr>
        <w:tabs>
          <w:tab w:val="num" w:pos="5040"/>
        </w:tabs>
        <w:ind w:left="5040" w:hanging="360"/>
      </w:pPr>
      <w:rPr>
        <w:rFonts w:ascii="Times New Roman" w:hAnsi="Times New Roman" w:hint="default"/>
      </w:rPr>
    </w:lvl>
    <w:lvl w:ilvl="7" w:tplc="76EEEC4A" w:tentative="1">
      <w:start w:val="1"/>
      <w:numFmt w:val="bullet"/>
      <w:lvlText w:val="•"/>
      <w:lvlJc w:val="left"/>
      <w:pPr>
        <w:tabs>
          <w:tab w:val="num" w:pos="5760"/>
        </w:tabs>
        <w:ind w:left="5760" w:hanging="360"/>
      </w:pPr>
      <w:rPr>
        <w:rFonts w:ascii="Times New Roman" w:hAnsi="Times New Roman" w:hint="default"/>
      </w:rPr>
    </w:lvl>
    <w:lvl w:ilvl="8" w:tplc="9A9AB5C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4A47F7A"/>
    <w:multiLevelType w:val="multilevel"/>
    <w:tmpl w:val="840885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810C95"/>
    <w:multiLevelType w:val="hybridMultilevel"/>
    <w:tmpl w:val="BAB68C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45" w15:restartNumberingAfterBreak="0">
    <w:nsid w:val="78E54B52"/>
    <w:multiLevelType w:val="hybridMultilevel"/>
    <w:tmpl w:val="BC20B9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20"/>
  </w:num>
  <w:num w:numId="4">
    <w:abstractNumId w:val="19"/>
  </w:num>
  <w:num w:numId="5">
    <w:abstractNumId w:val="27"/>
  </w:num>
  <w:num w:numId="6">
    <w:abstractNumId w:val="18"/>
  </w:num>
  <w:num w:numId="7">
    <w:abstractNumId w:val="18"/>
  </w:num>
  <w:num w:numId="8">
    <w:abstractNumId w:val="18"/>
  </w:num>
  <w:num w:numId="9">
    <w:abstractNumId w:val="18"/>
  </w:num>
  <w:num w:numId="10">
    <w:abstractNumId w:val="25"/>
  </w:num>
  <w:num w:numId="11">
    <w:abstractNumId w:val="26"/>
  </w:num>
  <w:num w:numId="12">
    <w:abstractNumId w:val="40"/>
  </w:num>
  <w:num w:numId="13">
    <w:abstractNumId w:val="30"/>
  </w:num>
  <w:num w:numId="14">
    <w:abstractNumId w:val="17"/>
  </w:num>
  <w:num w:numId="15">
    <w:abstractNumId w:val="3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4"/>
  </w:num>
  <w:num w:numId="27">
    <w:abstractNumId w:val="42"/>
  </w:num>
  <w:num w:numId="28">
    <w:abstractNumId w:val="43"/>
  </w:num>
  <w:num w:numId="29">
    <w:abstractNumId w:val="35"/>
  </w:num>
  <w:num w:numId="30">
    <w:abstractNumId w:val="36"/>
  </w:num>
  <w:num w:numId="31">
    <w:abstractNumId w:val="38"/>
  </w:num>
  <w:num w:numId="32">
    <w:abstractNumId w:val="23"/>
  </w:num>
  <w:num w:numId="33">
    <w:abstractNumId w:val="10"/>
  </w:num>
  <w:num w:numId="34">
    <w:abstractNumId w:val="32"/>
  </w:num>
  <w:num w:numId="35">
    <w:abstractNumId w:val="12"/>
  </w:num>
  <w:num w:numId="36">
    <w:abstractNumId w:val="18"/>
  </w:num>
  <w:num w:numId="37">
    <w:abstractNumId w:val="41"/>
  </w:num>
  <w:num w:numId="38">
    <w:abstractNumId w:val="33"/>
  </w:num>
  <w:num w:numId="39">
    <w:abstractNumId w:val="11"/>
  </w:num>
  <w:num w:numId="40">
    <w:abstractNumId w:val="21"/>
  </w:num>
  <w:num w:numId="41">
    <w:abstractNumId w:val="22"/>
  </w:num>
  <w:num w:numId="42">
    <w:abstractNumId w:val="31"/>
  </w:num>
  <w:num w:numId="43">
    <w:abstractNumId w:val="45"/>
  </w:num>
  <w:num w:numId="44">
    <w:abstractNumId w:val="37"/>
  </w:num>
  <w:num w:numId="45">
    <w:abstractNumId w:val="28"/>
  </w:num>
  <w:num w:numId="46">
    <w:abstractNumId w:val="16"/>
  </w:num>
  <w:num w:numId="47">
    <w:abstractNumId w:val="15"/>
  </w:num>
  <w:num w:numId="48">
    <w:abstractNumId w:val="39"/>
  </w:num>
  <w:num w:numId="49">
    <w:abstractNumId w:val="2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6C61"/>
    <w:rsid w:val="00007237"/>
    <w:rsid w:val="00007D8E"/>
    <w:rsid w:val="00014979"/>
    <w:rsid w:val="00015E82"/>
    <w:rsid w:val="00016222"/>
    <w:rsid w:val="000235BC"/>
    <w:rsid w:val="00025BC8"/>
    <w:rsid w:val="000272CC"/>
    <w:rsid w:val="00030E00"/>
    <w:rsid w:val="000325B7"/>
    <w:rsid w:val="00040943"/>
    <w:rsid w:val="000452E4"/>
    <w:rsid w:val="0004599E"/>
    <w:rsid w:val="00047F6A"/>
    <w:rsid w:val="00050137"/>
    <w:rsid w:val="00055EE9"/>
    <w:rsid w:val="00056AF5"/>
    <w:rsid w:val="000574DA"/>
    <w:rsid w:val="00061CA1"/>
    <w:rsid w:val="00063063"/>
    <w:rsid w:val="00064172"/>
    <w:rsid w:val="00066C1B"/>
    <w:rsid w:val="000719E7"/>
    <w:rsid w:val="00074F35"/>
    <w:rsid w:val="00077BC0"/>
    <w:rsid w:val="000823FB"/>
    <w:rsid w:val="00082BE9"/>
    <w:rsid w:val="00084243"/>
    <w:rsid w:val="00085EF5"/>
    <w:rsid w:val="00091470"/>
    <w:rsid w:val="00096211"/>
    <w:rsid w:val="0009723D"/>
    <w:rsid w:val="000A1DE0"/>
    <w:rsid w:val="000A2D77"/>
    <w:rsid w:val="000A76F2"/>
    <w:rsid w:val="000B15E2"/>
    <w:rsid w:val="000B4878"/>
    <w:rsid w:val="000C0875"/>
    <w:rsid w:val="000C25A4"/>
    <w:rsid w:val="000C31B3"/>
    <w:rsid w:val="000C3B23"/>
    <w:rsid w:val="000C4D97"/>
    <w:rsid w:val="000D134B"/>
    <w:rsid w:val="000D2736"/>
    <w:rsid w:val="000D716E"/>
    <w:rsid w:val="000D7CD4"/>
    <w:rsid w:val="000E19A4"/>
    <w:rsid w:val="000E2762"/>
    <w:rsid w:val="000E4B20"/>
    <w:rsid w:val="000E69A2"/>
    <w:rsid w:val="000F4344"/>
    <w:rsid w:val="000F59C4"/>
    <w:rsid w:val="00105C5E"/>
    <w:rsid w:val="00114417"/>
    <w:rsid w:val="00114E99"/>
    <w:rsid w:val="0012142F"/>
    <w:rsid w:val="00121FDC"/>
    <w:rsid w:val="00122BFB"/>
    <w:rsid w:val="00136971"/>
    <w:rsid w:val="00136CC3"/>
    <w:rsid w:val="00136E10"/>
    <w:rsid w:val="00140E7E"/>
    <w:rsid w:val="001416A2"/>
    <w:rsid w:val="001429E8"/>
    <w:rsid w:val="001447B3"/>
    <w:rsid w:val="001478D5"/>
    <w:rsid w:val="00153777"/>
    <w:rsid w:val="00173DDE"/>
    <w:rsid w:val="00174EE1"/>
    <w:rsid w:val="00176628"/>
    <w:rsid w:val="00185490"/>
    <w:rsid w:val="00185FF9"/>
    <w:rsid w:val="00186BEF"/>
    <w:rsid w:val="001A2DC9"/>
    <w:rsid w:val="001A5375"/>
    <w:rsid w:val="001B226C"/>
    <w:rsid w:val="001B57D3"/>
    <w:rsid w:val="001B5A80"/>
    <w:rsid w:val="001B7D7D"/>
    <w:rsid w:val="001C058E"/>
    <w:rsid w:val="001C65CC"/>
    <w:rsid w:val="001C75FC"/>
    <w:rsid w:val="001D023B"/>
    <w:rsid w:val="001D07AB"/>
    <w:rsid w:val="001D25C8"/>
    <w:rsid w:val="001D41DE"/>
    <w:rsid w:val="001D7A8A"/>
    <w:rsid w:val="001E009A"/>
    <w:rsid w:val="001E049C"/>
    <w:rsid w:val="001E4169"/>
    <w:rsid w:val="001E5A79"/>
    <w:rsid w:val="001F192C"/>
    <w:rsid w:val="001F2E82"/>
    <w:rsid w:val="001F3D4B"/>
    <w:rsid w:val="001F48E1"/>
    <w:rsid w:val="001F646D"/>
    <w:rsid w:val="0020118F"/>
    <w:rsid w:val="002015CF"/>
    <w:rsid w:val="00203D0F"/>
    <w:rsid w:val="002049B4"/>
    <w:rsid w:val="00207F25"/>
    <w:rsid w:val="002105EB"/>
    <w:rsid w:val="00212A8C"/>
    <w:rsid w:val="00213607"/>
    <w:rsid w:val="0021474A"/>
    <w:rsid w:val="00221879"/>
    <w:rsid w:val="00225EFF"/>
    <w:rsid w:val="00232355"/>
    <w:rsid w:val="002418B2"/>
    <w:rsid w:val="00244F85"/>
    <w:rsid w:val="00247352"/>
    <w:rsid w:val="00250CB3"/>
    <w:rsid w:val="0025101C"/>
    <w:rsid w:val="00251C2F"/>
    <w:rsid w:val="00252140"/>
    <w:rsid w:val="00256EE7"/>
    <w:rsid w:val="0026291E"/>
    <w:rsid w:val="00265DD4"/>
    <w:rsid w:val="00275E17"/>
    <w:rsid w:val="00284275"/>
    <w:rsid w:val="00285CDC"/>
    <w:rsid w:val="002916EB"/>
    <w:rsid w:val="002920A5"/>
    <w:rsid w:val="00293C4C"/>
    <w:rsid w:val="002945A7"/>
    <w:rsid w:val="00296C0C"/>
    <w:rsid w:val="002A2FFD"/>
    <w:rsid w:val="002A4338"/>
    <w:rsid w:val="002A4A59"/>
    <w:rsid w:val="002A6AB0"/>
    <w:rsid w:val="002A6B4F"/>
    <w:rsid w:val="002B18AE"/>
    <w:rsid w:val="002B4510"/>
    <w:rsid w:val="002C4C46"/>
    <w:rsid w:val="002C60DD"/>
    <w:rsid w:val="002D1289"/>
    <w:rsid w:val="002D5A27"/>
    <w:rsid w:val="002D5B1B"/>
    <w:rsid w:val="002D6634"/>
    <w:rsid w:val="002E1308"/>
    <w:rsid w:val="002E55DD"/>
    <w:rsid w:val="002E7C83"/>
    <w:rsid w:val="002F0454"/>
    <w:rsid w:val="002F0ACF"/>
    <w:rsid w:val="002F11FC"/>
    <w:rsid w:val="002F4685"/>
    <w:rsid w:val="002F49F5"/>
    <w:rsid w:val="002F598A"/>
    <w:rsid w:val="002F6DC3"/>
    <w:rsid w:val="00303CA2"/>
    <w:rsid w:val="0031040E"/>
    <w:rsid w:val="00313D4B"/>
    <w:rsid w:val="00315AED"/>
    <w:rsid w:val="00321458"/>
    <w:rsid w:val="00321C33"/>
    <w:rsid w:val="00323D6B"/>
    <w:rsid w:val="00323E1B"/>
    <w:rsid w:val="00325690"/>
    <w:rsid w:val="00331CD7"/>
    <w:rsid w:val="00335C9A"/>
    <w:rsid w:val="0033653C"/>
    <w:rsid w:val="00345486"/>
    <w:rsid w:val="00346BB5"/>
    <w:rsid w:val="003539C7"/>
    <w:rsid w:val="003541AE"/>
    <w:rsid w:val="00354487"/>
    <w:rsid w:val="00355164"/>
    <w:rsid w:val="00361155"/>
    <w:rsid w:val="003631BB"/>
    <w:rsid w:val="00364C5C"/>
    <w:rsid w:val="0036774A"/>
    <w:rsid w:val="00375C00"/>
    <w:rsid w:val="003768F3"/>
    <w:rsid w:val="003816B4"/>
    <w:rsid w:val="00382700"/>
    <w:rsid w:val="003828D8"/>
    <w:rsid w:val="003909E1"/>
    <w:rsid w:val="00390C4E"/>
    <w:rsid w:val="0039228D"/>
    <w:rsid w:val="00396318"/>
    <w:rsid w:val="003A033E"/>
    <w:rsid w:val="003A2644"/>
    <w:rsid w:val="003B0AF7"/>
    <w:rsid w:val="003C71B8"/>
    <w:rsid w:val="003C74BF"/>
    <w:rsid w:val="003D0917"/>
    <w:rsid w:val="003D1A04"/>
    <w:rsid w:val="003D3D43"/>
    <w:rsid w:val="003D6A2D"/>
    <w:rsid w:val="003E2429"/>
    <w:rsid w:val="003E259E"/>
    <w:rsid w:val="003F0DF5"/>
    <w:rsid w:val="003F1E5F"/>
    <w:rsid w:val="003F23CB"/>
    <w:rsid w:val="003F285E"/>
    <w:rsid w:val="003F6BD0"/>
    <w:rsid w:val="003F71B7"/>
    <w:rsid w:val="00402B88"/>
    <w:rsid w:val="00402FA3"/>
    <w:rsid w:val="0041305E"/>
    <w:rsid w:val="00420FCD"/>
    <w:rsid w:val="004219C0"/>
    <w:rsid w:val="00421F51"/>
    <w:rsid w:val="004223BE"/>
    <w:rsid w:val="00422744"/>
    <w:rsid w:val="00422812"/>
    <w:rsid w:val="00430196"/>
    <w:rsid w:val="0043582F"/>
    <w:rsid w:val="004404EF"/>
    <w:rsid w:val="0044094E"/>
    <w:rsid w:val="00445630"/>
    <w:rsid w:val="00445BD6"/>
    <w:rsid w:val="00446B5B"/>
    <w:rsid w:val="004500CA"/>
    <w:rsid w:val="004505A4"/>
    <w:rsid w:val="0045247F"/>
    <w:rsid w:val="004542B1"/>
    <w:rsid w:val="00455821"/>
    <w:rsid w:val="00464B28"/>
    <w:rsid w:val="0046582A"/>
    <w:rsid w:val="00470584"/>
    <w:rsid w:val="00476621"/>
    <w:rsid w:val="004806D6"/>
    <w:rsid w:val="0048151E"/>
    <w:rsid w:val="004848F5"/>
    <w:rsid w:val="00491D8D"/>
    <w:rsid w:val="00491F3C"/>
    <w:rsid w:val="0049414C"/>
    <w:rsid w:val="004943A8"/>
    <w:rsid w:val="00494F9E"/>
    <w:rsid w:val="004959F5"/>
    <w:rsid w:val="0049640D"/>
    <w:rsid w:val="004A29C3"/>
    <w:rsid w:val="004A5EA2"/>
    <w:rsid w:val="004B0E74"/>
    <w:rsid w:val="004B4D36"/>
    <w:rsid w:val="004B7742"/>
    <w:rsid w:val="004C3226"/>
    <w:rsid w:val="004C436D"/>
    <w:rsid w:val="004C63E4"/>
    <w:rsid w:val="004C641F"/>
    <w:rsid w:val="004D5B88"/>
    <w:rsid w:val="004E11AD"/>
    <w:rsid w:val="004E4864"/>
    <w:rsid w:val="004F4A0D"/>
    <w:rsid w:val="004F592E"/>
    <w:rsid w:val="004F5F6C"/>
    <w:rsid w:val="004F7F42"/>
    <w:rsid w:val="0051023D"/>
    <w:rsid w:val="00516BD3"/>
    <w:rsid w:val="00516D0C"/>
    <w:rsid w:val="00517109"/>
    <w:rsid w:val="00517394"/>
    <w:rsid w:val="00523CEE"/>
    <w:rsid w:val="0052535A"/>
    <w:rsid w:val="005260B0"/>
    <w:rsid w:val="005319BA"/>
    <w:rsid w:val="00531D6E"/>
    <w:rsid w:val="0053314D"/>
    <w:rsid w:val="0053420C"/>
    <w:rsid w:val="005402EF"/>
    <w:rsid w:val="005414CA"/>
    <w:rsid w:val="00541C9F"/>
    <w:rsid w:val="00541E02"/>
    <w:rsid w:val="005422FF"/>
    <w:rsid w:val="00542463"/>
    <w:rsid w:val="005428AE"/>
    <w:rsid w:val="00544748"/>
    <w:rsid w:val="00546076"/>
    <w:rsid w:val="00547973"/>
    <w:rsid w:val="00552BAA"/>
    <w:rsid w:val="00554976"/>
    <w:rsid w:val="0055527B"/>
    <w:rsid w:val="005561F1"/>
    <w:rsid w:val="005601F3"/>
    <w:rsid w:val="00561D9B"/>
    <w:rsid w:val="005639AD"/>
    <w:rsid w:val="005717F3"/>
    <w:rsid w:val="00573F47"/>
    <w:rsid w:val="0059318C"/>
    <w:rsid w:val="0059422C"/>
    <w:rsid w:val="0059553F"/>
    <w:rsid w:val="005976B1"/>
    <w:rsid w:val="005A2116"/>
    <w:rsid w:val="005A2A47"/>
    <w:rsid w:val="005A5B46"/>
    <w:rsid w:val="005A5D15"/>
    <w:rsid w:val="005B6137"/>
    <w:rsid w:val="005C2F66"/>
    <w:rsid w:val="005C3498"/>
    <w:rsid w:val="005C70DA"/>
    <w:rsid w:val="005D2AE5"/>
    <w:rsid w:val="005D3640"/>
    <w:rsid w:val="005E0041"/>
    <w:rsid w:val="005E15E8"/>
    <w:rsid w:val="005E2DB4"/>
    <w:rsid w:val="005E5EF4"/>
    <w:rsid w:val="005E76FC"/>
    <w:rsid w:val="005F07A9"/>
    <w:rsid w:val="005F46EE"/>
    <w:rsid w:val="005F5105"/>
    <w:rsid w:val="005F6A00"/>
    <w:rsid w:val="00606390"/>
    <w:rsid w:val="00606398"/>
    <w:rsid w:val="00607031"/>
    <w:rsid w:val="0061040A"/>
    <w:rsid w:val="00611B1D"/>
    <w:rsid w:val="006168AC"/>
    <w:rsid w:val="00630912"/>
    <w:rsid w:val="006345E3"/>
    <w:rsid w:val="006365D9"/>
    <w:rsid w:val="00640E2A"/>
    <w:rsid w:val="00641311"/>
    <w:rsid w:val="00646C74"/>
    <w:rsid w:val="00654249"/>
    <w:rsid w:val="00655630"/>
    <w:rsid w:val="00661E84"/>
    <w:rsid w:val="00673E1E"/>
    <w:rsid w:val="00676F19"/>
    <w:rsid w:val="00684B62"/>
    <w:rsid w:val="00684BE8"/>
    <w:rsid w:val="006872BD"/>
    <w:rsid w:val="00687621"/>
    <w:rsid w:val="00687684"/>
    <w:rsid w:val="00691E6A"/>
    <w:rsid w:val="00695836"/>
    <w:rsid w:val="006A1622"/>
    <w:rsid w:val="006A2080"/>
    <w:rsid w:val="006A7C93"/>
    <w:rsid w:val="006B33B7"/>
    <w:rsid w:val="006B3C40"/>
    <w:rsid w:val="006B53DF"/>
    <w:rsid w:val="006C0A90"/>
    <w:rsid w:val="006C31C7"/>
    <w:rsid w:val="006C4440"/>
    <w:rsid w:val="006D26CE"/>
    <w:rsid w:val="006D3C60"/>
    <w:rsid w:val="006D7B8D"/>
    <w:rsid w:val="006E1BCF"/>
    <w:rsid w:val="006E609E"/>
    <w:rsid w:val="006F556C"/>
    <w:rsid w:val="006F5CEC"/>
    <w:rsid w:val="006F6768"/>
    <w:rsid w:val="006F7604"/>
    <w:rsid w:val="00717199"/>
    <w:rsid w:val="007172A1"/>
    <w:rsid w:val="007205B8"/>
    <w:rsid w:val="00721D0E"/>
    <w:rsid w:val="007239DB"/>
    <w:rsid w:val="0072620C"/>
    <w:rsid w:val="00726D32"/>
    <w:rsid w:val="00730D59"/>
    <w:rsid w:val="007338D4"/>
    <w:rsid w:val="007417C7"/>
    <w:rsid w:val="0074340E"/>
    <w:rsid w:val="00744A81"/>
    <w:rsid w:val="00746AE9"/>
    <w:rsid w:val="00753787"/>
    <w:rsid w:val="007565D0"/>
    <w:rsid w:val="007642B8"/>
    <w:rsid w:val="00766FDF"/>
    <w:rsid w:val="00767152"/>
    <w:rsid w:val="007711C0"/>
    <w:rsid w:val="0077192D"/>
    <w:rsid w:val="007741AB"/>
    <w:rsid w:val="007741C9"/>
    <w:rsid w:val="00774B41"/>
    <w:rsid w:val="00774EEB"/>
    <w:rsid w:val="00776FAF"/>
    <w:rsid w:val="00777CAB"/>
    <w:rsid w:val="007802B1"/>
    <w:rsid w:val="00782C09"/>
    <w:rsid w:val="0079344F"/>
    <w:rsid w:val="00793AEC"/>
    <w:rsid w:val="007A40A1"/>
    <w:rsid w:val="007A51A5"/>
    <w:rsid w:val="007B1D13"/>
    <w:rsid w:val="007B7E75"/>
    <w:rsid w:val="007C4F0F"/>
    <w:rsid w:val="007D3415"/>
    <w:rsid w:val="007D3549"/>
    <w:rsid w:val="007D399D"/>
    <w:rsid w:val="007D7949"/>
    <w:rsid w:val="007E028A"/>
    <w:rsid w:val="007E7B5A"/>
    <w:rsid w:val="007F57F0"/>
    <w:rsid w:val="007F6788"/>
    <w:rsid w:val="0080008F"/>
    <w:rsid w:val="008040BD"/>
    <w:rsid w:val="0081229C"/>
    <w:rsid w:val="00817BDD"/>
    <w:rsid w:val="00817E42"/>
    <w:rsid w:val="0082078E"/>
    <w:rsid w:val="008341FE"/>
    <w:rsid w:val="00837965"/>
    <w:rsid w:val="0084030E"/>
    <w:rsid w:val="008413DF"/>
    <w:rsid w:val="00844647"/>
    <w:rsid w:val="0085289D"/>
    <w:rsid w:val="008531AD"/>
    <w:rsid w:val="008559D5"/>
    <w:rsid w:val="00857803"/>
    <w:rsid w:val="00863BB1"/>
    <w:rsid w:val="00870620"/>
    <w:rsid w:val="00882749"/>
    <w:rsid w:val="00882BF5"/>
    <w:rsid w:val="00884558"/>
    <w:rsid w:val="0088546E"/>
    <w:rsid w:val="00887E57"/>
    <w:rsid w:val="00895224"/>
    <w:rsid w:val="00897E0D"/>
    <w:rsid w:val="008A0730"/>
    <w:rsid w:val="008A1162"/>
    <w:rsid w:val="008A3786"/>
    <w:rsid w:val="008A38AF"/>
    <w:rsid w:val="008B1189"/>
    <w:rsid w:val="008B2DBE"/>
    <w:rsid w:val="008B2E99"/>
    <w:rsid w:val="008B4653"/>
    <w:rsid w:val="008B5CE4"/>
    <w:rsid w:val="008B5F99"/>
    <w:rsid w:val="008B7D5E"/>
    <w:rsid w:val="008C0850"/>
    <w:rsid w:val="008C45F6"/>
    <w:rsid w:val="008C5C86"/>
    <w:rsid w:val="008D0DEB"/>
    <w:rsid w:val="008D3847"/>
    <w:rsid w:val="008E2472"/>
    <w:rsid w:val="008E442A"/>
    <w:rsid w:val="008E44A8"/>
    <w:rsid w:val="008F07CA"/>
    <w:rsid w:val="008F5197"/>
    <w:rsid w:val="008F6AE6"/>
    <w:rsid w:val="00902B73"/>
    <w:rsid w:val="00902FA6"/>
    <w:rsid w:val="00910EDE"/>
    <w:rsid w:val="0091292B"/>
    <w:rsid w:val="0091307A"/>
    <w:rsid w:val="00914AC3"/>
    <w:rsid w:val="009178BD"/>
    <w:rsid w:val="00925E5B"/>
    <w:rsid w:val="00934530"/>
    <w:rsid w:val="00937681"/>
    <w:rsid w:val="00937C2E"/>
    <w:rsid w:val="00941614"/>
    <w:rsid w:val="00942652"/>
    <w:rsid w:val="00945228"/>
    <w:rsid w:val="00946347"/>
    <w:rsid w:val="009501ED"/>
    <w:rsid w:val="009605F3"/>
    <w:rsid w:val="0096349A"/>
    <w:rsid w:val="009647F5"/>
    <w:rsid w:val="0097362F"/>
    <w:rsid w:val="00976911"/>
    <w:rsid w:val="00980680"/>
    <w:rsid w:val="00980C2E"/>
    <w:rsid w:val="00982C17"/>
    <w:rsid w:val="00984147"/>
    <w:rsid w:val="00984680"/>
    <w:rsid w:val="009908B5"/>
    <w:rsid w:val="009A198D"/>
    <w:rsid w:val="009A5CD5"/>
    <w:rsid w:val="009B028E"/>
    <w:rsid w:val="009B1EC7"/>
    <w:rsid w:val="009B21EA"/>
    <w:rsid w:val="009B2720"/>
    <w:rsid w:val="009C4FC7"/>
    <w:rsid w:val="009E1485"/>
    <w:rsid w:val="009E1C29"/>
    <w:rsid w:val="009E3697"/>
    <w:rsid w:val="009F1ECC"/>
    <w:rsid w:val="009F3FE3"/>
    <w:rsid w:val="009F6EF6"/>
    <w:rsid w:val="009F7D1B"/>
    <w:rsid w:val="00A00D77"/>
    <w:rsid w:val="00A02DDE"/>
    <w:rsid w:val="00A051F2"/>
    <w:rsid w:val="00A06D64"/>
    <w:rsid w:val="00A14403"/>
    <w:rsid w:val="00A162CF"/>
    <w:rsid w:val="00A21F97"/>
    <w:rsid w:val="00A259B2"/>
    <w:rsid w:val="00A2779C"/>
    <w:rsid w:val="00A3202D"/>
    <w:rsid w:val="00A36D2E"/>
    <w:rsid w:val="00A37C90"/>
    <w:rsid w:val="00A4210B"/>
    <w:rsid w:val="00A43F3D"/>
    <w:rsid w:val="00A45EDB"/>
    <w:rsid w:val="00A53145"/>
    <w:rsid w:val="00A551AF"/>
    <w:rsid w:val="00A56BFE"/>
    <w:rsid w:val="00A57D78"/>
    <w:rsid w:val="00A63692"/>
    <w:rsid w:val="00A6529E"/>
    <w:rsid w:val="00A6539C"/>
    <w:rsid w:val="00A67AE5"/>
    <w:rsid w:val="00A7104A"/>
    <w:rsid w:val="00A71249"/>
    <w:rsid w:val="00A72157"/>
    <w:rsid w:val="00A749B0"/>
    <w:rsid w:val="00A75C20"/>
    <w:rsid w:val="00A76E16"/>
    <w:rsid w:val="00A770EC"/>
    <w:rsid w:val="00A77B53"/>
    <w:rsid w:val="00A8327A"/>
    <w:rsid w:val="00A83B5B"/>
    <w:rsid w:val="00A85A8C"/>
    <w:rsid w:val="00A90A46"/>
    <w:rsid w:val="00A92236"/>
    <w:rsid w:val="00AA1B19"/>
    <w:rsid w:val="00AA7B16"/>
    <w:rsid w:val="00AB32BC"/>
    <w:rsid w:val="00AB501A"/>
    <w:rsid w:val="00AC0053"/>
    <w:rsid w:val="00AC5441"/>
    <w:rsid w:val="00AD113A"/>
    <w:rsid w:val="00AD5A40"/>
    <w:rsid w:val="00AD5CA9"/>
    <w:rsid w:val="00AD68E0"/>
    <w:rsid w:val="00AD787E"/>
    <w:rsid w:val="00AE0B32"/>
    <w:rsid w:val="00AE30C1"/>
    <w:rsid w:val="00AE732F"/>
    <w:rsid w:val="00AE7E2C"/>
    <w:rsid w:val="00AF2F64"/>
    <w:rsid w:val="00AF65D0"/>
    <w:rsid w:val="00AF6BD7"/>
    <w:rsid w:val="00AF75BF"/>
    <w:rsid w:val="00B060C9"/>
    <w:rsid w:val="00B06159"/>
    <w:rsid w:val="00B23314"/>
    <w:rsid w:val="00B25493"/>
    <w:rsid w:val="00B315CD"/>
    <w:rsid w:val="00B35FC1"/>
    <w:rsid w:val="00B37406"/>
    <w:rsid w:val="00B421B6"/>
    <w:rsid w:val="00B428F9"/>
    <w:rsid w:val="00B468AA"/>
    <w:rsid w:val="00B47664"/>
    <w:rsid w:val="00B51B26"/>
    <w:rsid w:val="00B52BC5"/>
    <w:rsid w:val="00B55F6C"/>
    <w:rsid w:val="00B574C5"/>
    <w:rsid w:val="00B579EB"/>
    <w:rsid w:val="00B600D7"/>
    <w:rsid w:val="00B61BCF"/>
    <w:rsid w:val="00B6291F"/>
    <w:rsid w:val="00B63019"/>
    <w:rsid w:val="00B67B99"/>
    <w:rsid w:val="00B711FC"/>
    <w:rsid w:val="00B737F7"/>
    <w:rsid w:val="00B74055"/>
    <w:rsid w:val="00B74870"/>
    <w:rsid w:val="00B811C7"/>
    <w:rsid w:val="00B82762"/>
    <w:rsid w:val="00B87BF4"/>
    <w:rsid w:val="00B92CBA"/>
    <w:rsid w:val="00B96E6B"/>
    <w:rsid w:val="00BA20D2"/>
    <w:rsid w:val="00BA6232"/>
    <w:rsid w:val="00BB0ED7"/>
    <w:rsid w:val="00BB2096"/>
    <w:rsid w:val="00BB5837"/>
    <w:rsid w:val="00BB6A10"/>
    <w:rsid w:val="00BC00B2"/>
    <w:rsid w:val="00BC06F1"/>
    <w:rsid w:val="00BC108C"/>
    <w:rsid w:val="00BC61C3"/>
    <w:rsid w:val="00BC665A"/>
    <w:rsid w:val="00BD0741"/>
    <w:rsid w:val="00BD1390"/>
    <w:rsid w:val="00BD14BD"/>
    <w:rsid w:val="00BD257D"/>
    <w:rsid w:val="00BD6045"/>
    <w:rsid w:val="00BE584B"/>
    <w:rsid w:val="00BF27EE"/>
    <w:rsid w:val="00BF4BC5"/>
    <w:rsid w:val="00BF6825"/>
    <w:rsid w:val="00C2078A"/>
    <w:rsid w:val="00C2432D"/>
    <w:rsid w:val="00C24E47"/>
    <w:rsid w:val="00C26832"/>
    <w:rsid w:val="00C30B66"/>
    <w:rsid w:val="00C35DB8"/>
    <w:rsid w:val="00C36D00"/>
    <w:rsid w:val="00C36D74"/>
    <w:rsid w:val="00C45BE0"/>
    <w:rsid w:val="00C53FF7"/>
    <w:rsid w:val="00C6084B"/>
    <w:rsid w:val="00C61EFF"/>
    <w:rsid w:val="00C62348"/>
    <w:rsid w:val="00C66145"/>
    <w:rsid w:val="00C723BD"/>
    <w:rsid w:val="00C7517F"/>
    <w:rsid w:val="00C756FA"/>
    <w:rsid w:val="00C86F57"/>
    <w:rsid w:val="00CA60DF"/>
    <w:rsid w:val="00CA7D5B"/>
    <w:rsid w:val="00CB6FB0"/>
    <w:rsid w:val="00CB7118"/>
    <w:rsid w:val="00CB78EC"/>
    <w:rsid w:val="00CB7C09"/>
    <w:rsid w:val="00CC1463"/>
    <w:rsid w:val="00CD1DF2"/>
    <w:rsid w:val="00CD26B6"/>
    <w:rsid w:val="00CD3E58"/>
    <w:rsid w:val="00CD49B8"/>
    <w:rsid w:val="00CD6E64"/>
    <w:rsid w:val="00CD7F91"/>
    <w:rsid w:val="00CE0725"/>
    <w:rsid w:val="00CE073D"/>
    <w:rsid w:val="00CE1391"/>
    <w:rsid w:val="00CE60B3"/>
    <w:rsid w:val="00CE6D7F"/>
    <w:rsid w:val="00CF0A3C"/>
    <w:rsid w:val="00CF217F"/>
    <w:rsid w:val="00CF3686"/>
    <w:rsid w:val="00CF466A"/>
    <w:rsid w:val="00D03811"/>
    <w:rsid w:val="00D0796C"/>
    <w:rsid w:val="00D105C4"/>
    <w:rsid w:val="00D14749"/>
    <w:rsid w:val="00D26112"/>
    <w:rsid w:val="00D376AF"/>
    <w:rsid w:val="00D37902"/>
    <w:rsid w:val="00D37ECB"/>
    <w:rsid w:val="00D37F66"/>
    <w:rsid w:val="00D42FED"/>
    <w:rsid w:val="00D453B3"/>
    <w:rsid w:val="00D45743"/>
    <w:rsid w:val="00D51F1C"/>
    <w:rsid w:val="00D573A2"/>
    <w:rsid w:val="00D61A44"/>
    <w:rsid w:val="00D6217D"/>
    <w:rsid w:val="00D63E76"/>
    <w:rsid w:val="00D655FF"/>
    <w:rsid w:val="00D819A3"/>
    <w:rsid w:val="00D875F3"/>
    <w:rsid w:val="00D963F7"/>
    <w:rsid w:val="00D96AA4"/>
    <w:rsid w:val="00DA5A47"/>
    <w:rsid w:val="00DB1A06"/>
    <w:rsid w:val="00DB32F9"/>
    <w:rsid w:val="00DC0517"/>
    <w:rsid w:val="00DC28FA"/>
    <w:rsid w:val="00DC5C0F"/>
    <w:rsid w:val="00DC7075"/>
    <w:rsid w:val="00DC73A3"/>
    <w:rsid w:val="00DD443C"/>
    <w:rsid w:val="00DD45E1"/>
    <w:rsid w:val="00DD61D9"/>
    <w:rsid w:val="00DD71F4"/>
    <w:rsid w:val="00DE2F6E"/>
    <w:rsid w:val="00DE3606"/>
    <w:rsid w:val="00DE483D"/>
    <w:rsid w:val="00DE6EF5"/>
    <w:rsid w:val="00DE7E34"/>
    <w:rsid w:val="00DF2846"/>
    <w:rsid w:val="00DF3805"/>
    <w:rsid w:val="00DF4B43"/>
    <w:rsid w:val="00DF502B"/>
    <w:rsid w:val="00DF76AB"/>
    <w:rsid w:val="00E01ADA"/>
    <w:rsid w:val="00E022F3"/>
    <w:rsid w:val="00E03CE1"/>
    <w:rsid w:val="00E13170"/>
    <w:rsid w:val="00E13175"/>
    <w:rsid w:val="00E13C1F"/>
    <w:rsid w:val="00E14683"/>
    <w:rsid w:val="00E1527C"/>
    <w:rsid w:val="00E15C17"/>
    <w:rsid w:val="00E16DD1"/>
    <w:rsid w:val="00E220A4"/>
    <w:rsid w:val="00E22617"/>
    <w:rsid w:val="00E22A5E"/>
    <w:rsid w:val="00E27A3D"/>
    <w:rsid w:val="00E30158"/>
    <w:rsid w:val="00E311AE"/>
    <w:rsid w:val="00E33378"/>
    <w:rsid w:val="00E36423"/>
    <w:rsid w:val="00E453D4"/>
    <w:rsid w:val="00E50B35"/>
    <w:rsid w:val="00E51BFA"/>
    <w:rsid w:val="00E57223"/>
    <w:rsid w:val="00E608A2"/>
    <w:rsid w:val="00E62004"/>
    <w:rsid w:val="00E736AB"/>
    <w:rsid w:val="00E820A6"/>
    <w:rsid w:val="00E83EE1"/>
    <w:rsid w:val="00E95345"/>
    <w:rsid w:val="00EA0987"/>
    <w:rsid w:val="00EA1057"/>
    <w:rsid w:val="00EA1374"/>
    <w:rsid w:val="00EA18C3"/>
    <w:rsid w:val="00EA65DB"/>
    <w:rsid w:val="00EB112A"/>
    <w:rsid w:val="00EB2680"/>
    <w:rsid w:val="00EB27C6"/>
    <w:rsid w:val="00EB3533"/>
    <w:rsid w:val="00EB549E"/>
    <w:rsid w:val="00EB5FA6"/>
    <w:rsid w:val="00EC039A"/>
    <w:rsid w:val="00EC3F53"/>
    <w:rsid w:val="00ED07F3"/>
    <w:rsid w:val="00ED2805"/>
    <w:rsid w:val="00EE2381"/>
    <w:rsid w:val="00EE2ECF"/>
    <w:rsid w:val="00F002B9"/>
    <w:rsid w:val="00F017BC"/>
    <w:rsid w:val="00F05B1D"/>
    <w:rsid w:val="00F062B3"/>
    <w:rsid w:val="00F101D6"/>
    <w:rsid w:val="00F10FC5"/>
    <w:rsid w:val="00F1366F"/>
    <w:rsid w:val="00F13B09"/>
    <w:rsid w:val="00F15246"/>
    <w:rsid w:val="00F17D29"/>
    <w:rsid w:val="00F22783"/>
    <w:rsid w:val="00F22F28"/>
    <w:rsid w:val="00F31B8E"/>
    <w:rsid w:val="00F322A9"/>
    <w:rsid w:val="00F32464"/>
    <w:rsid w:val="00F32DFD"/>
    <w:rsid w:val="00F33BAA"/>
    <w:rsid w:val="00F4009D"/>
    <w:rsid w:val="00F428B9"/>
    <w:rsid w:val="00F43B71"/>
    <w:rsid w:val="00F44B5A"/>
    <w:rsid w:val="00F4553D"/>
    <w:rsid w:val="00F5133F"/>
    <w:rsid w:val="00F624F8"/>
    <w:rsid w:val="00F63D51"/>
    <w:rsid w:val="00F65B22"/>
    <w:rsid w:val="00F71C36"/>
    <w:rsid w:val="00F756FC"/>
    <w:rsid w:val="00F80CC6"/>
    <w:rsid w:val="00F934D0"/>
    <w:rsid w:val="00F96211"/>
    <w:rsid w:val="00FA2E55"/>
    <w:rsid w:val="00FB2C3F"/>
    <w:rsid w:val="00FB7612"/>
    <w:rsid w:val="00FC5E45"/>
    <w:rsid w:val="00FC7364"/>
    <w:rsid w:val="00FD4B10"/>
    <w:rsid w:val="00FE0BC1"/>
    <w:rsid w:val="00FE2B41"/>
    <w:rsid w:val="00FE4B8C"/>
    <w:rsid w:val="00FE70AA"/>
    <w:rsid w:val="00FF136A"/>
    <w:rsid w:val="00FF75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20059FBF"/>
  <w15:docId w15:val="{2D9A9B41-B940-450A-BB05-F275E6A43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rPr>
  </w:style>
  <w:style w:type="paragraph" w:styleId="Rubrik1">
    <w:name w:val="heading 1"/>
    <w:basedOn w:val="Brdtext"/>
    <w:next w:val="Brdtext"/>
    <w:uiPriority w:val="99"/>
    <w:qFormat/>
    <w:rsid w:val="001E5A79"/>
    <w:pPr>
      <w:keepNext/>
      <w:numPr>
        <w:numId w:val="9"/>
      </w:numPr>
      <w:spacing w:before="240"/>
      <w:outlineLvl w:val="0"/>
    </w:pPr>
    <w:rPr>
      <w:b/>
      <w:kern w:val="28"/>
      <w:sz w:val="24"/>
    </w:rPr>
  </w:style>
  <w:style w:type="paragraph" w:styleId="Rubrik2">
    <w:name w:val="heading 2"/>
    <w:basedOn w:val="Brdtext"/>
    <w:next w:val="Brdtext"/>
    <w:uiPriority w:val="99"/>
    <w:qFormat/>
    <w:rsid w:val="001E5A79"/>
    <w:pPr>
      <w:keepNext/>
      <w:numPr>
        <w:ilvl w:val="1"/>
        <w:numId w:val="9"/>
      </w:numPr>
      <w:spacing w:before="240"/>
      <w:outlineLvl w:val="1"/>
    </w:pPr>
    <w:rPr>
      <w:b/>
      <w:sz w:val="22"/>
    </w:rPr>
  </w:style>
  <w:style w:type="paragraph" w:styleId="Rubrik3">
    <w:name w:val="heading 3"/>
    <w:basedOn w:val="Brdtext"/>
    <w:next w:val="Brdtext"/>
    <w:uiPriority w:val="99"/>
    <w:qFormat/>
    <w:rsid w:val="00552BAA"/>
    <w:pPr>
      <w:keepNext/>
      <w:numPr>
        <w:ilvl w:val="2"/>
        <w:numId w:val="9"/>
      </w:numPr>
      <w:spacing w:before="240"/>
      <w:outlineLvl w:val="2"/>
    </w:pPr>
    <w:rPr>
      <w:b/>
      <w:spacing w:val="10"/>
      <w:kern w:val="20"/>
    </w:rPr>
  </w:style>
  <w:style w:type="paragraph" w:styleId="Rubrik4">
    <w:name w:val="heading 4"/>
    <w:basedOn w:val="Normal"/>
    <w:next w:val="Normal"/>
    <w:uiPriority w:val="99"/>
    <w:qFormat/>
    <w:rsid w:val="0021474A"/>
    <w:pPr>
      <w:keepNext/>
      <w:numPr>
        <w:ilvl w:val="3"/>
        <w:numId w:val="9"/>
      </w:numPr>
      <w:tabs>
        <w:tab w:val="clear" w:pos="567"/>
      </w:tabs>
      <w:spacing w:before="240" w:after="60"/>
      <w:outlineLvl w:val="3"/>
    </w:pPr>
    <w:rPr>
      <w:rFonts w:ascii="Times New Roman" w:hAnsi="Times New Roman"/>
      <w:b/>
      <w:i/>
      <w:sz w:val="24"/>
    </w:rPr>
  </w:style>
  <w:style w:type="paragraph" w:styleId="Rubrik5">
    <w:name w:val="heading 5"/>
    <w:basedOn w:val="Normal"/>
    <w:next w:val="Normal"/>
    <w:uiPriority w:val="99"/>
    <w:qFormat/>
    <w:rsid w:val="0021474A"/>
    <w:pPr>
      <w:numPr>
        <w:ilvl w:val="4"/>
        <w:numId w:val="9"/>
      </w:numPr>
      <w:spacing w:before="240" w:after="60"/>
      <w:outlineLvl w:val="4"/>
    </w:pPr>
    <w:rPr>
      <w:b/>
      <w:bCs/>
      <w:i/>
      <w:iCs/>
      <w:sz w:val="26"/>
      <w:szCs w:val="26"/>
    </w:rPr>
  </w:style>
  <w:style w:type="paragraph" w:styleId="Rubrik6">
    <w:name w:val="heading 6"/>
    <w:basedOn w:val="Normal"/>
    <w:next w:val="Normal"/>
    <w:uiPriority w:val="99"/>
    <w:qFormat/>
    <w:rsid w:val="0021474A"/>
    <w:pPr>
      <w:numPr>
        <w:ilvl w:val="5"/>
        <w:numId w:val="9"/>
      </w:numPr>
      <w:spacing w:before="240" w:after="60"/>
      <w:outlineLvl w:val="5"/>
    </w:pPr>
    <w:rPr>
      <w:rFonts w:ascii="Times New Roman" w:hAnsi="Times New Roman"/>
      <w:b/>
      <w:bCs/>
      <w:sz w:val="22"/>
      <w:szCs w:val="22"/>
    </w:rPr>
  </w:style>
  <w:style w:type="paragraph" w:styleId="Rubrik7">
    <w:name w:val="heading 7"/>
    <w:basedOn w:val="Normal"/>
    <w:next w:val="Normal"/>
    <w:uiPriority w:val="99"/>
    <w:qFormat/>
    <w:rsid w:val="0021474A"/>
    <w:pPr>
      <w:numPr>
        <w:ilvl w:val="6"/>
        <w:numId w:val="9"/>
      </w:numPr>
      <w:spacing w:before="240" w:after="60"/>
      <w:outlineLvl w:val="6"/>
    </w:pPr>
    <w:rPr>
      <w:rFonts w:ascii="Times New Roman" w:hAnsi="Times New Roman"/>
      <w:sz w:val="24"/>
      <w:szCs w:val="24"/>
    </w:rPr>
  </w:style>
  <w:style w:type="paragraph" w:styleId="Rubrik8">
    <w:name w:val="heading 8"/>
    <w:basedOn w:val="Normal"/>
    <w:next w:val="Normal"/>
    <w:uiPriority w:val="99"/>
    <w:qFormat/>
    <w:rsid w:val="0021474A"/>
    <w:pPr>
      <w:numPr>
        <w:ilvl w:val="7"/>
        <w:numId w:val="9"/>
      </w:numPr>
      <w:spacing w:before="240" w:after="60"/>
      <w:outlineLvl w:val="7"/>
    </w:pPr>
    <w:rPr>
      <w:rFonts w:ascii="Times New Roman" w:hAnsi="Times New Roman"/>
      <w:i/>
      <w:iCs/>
      <w:sz w:val="24"/>
      <w:szCs w:val="24"/>
    </w:rPr>
  </w:style>
  <w:style w:type="paragraph" w:styleId="Rubrik9">
    <w:name w:val="heading 9"/>
    <w:basedOn w:val="Normal"/>
    <w:next w:val="Normal"/>
    <w:uiPriority w:val="99"/>
    <w:qFormat/>
    <w:rsid w:val="0021474A"/>
    <w:pPr>
      <w:numPr>
        <w:ilvl w:val="8"/>
        <w:numId w:val="9"/>
      </w:numPr>
      <w:spacing w:before="240" w:after="60"/>
      <w:outlineLvl w:val="8"/>
    </w:pPr>
    <w:rPr>
      <w:rFonts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aliases w:val="DNV-Body"/>
    <w:basedOn w:val="Normal"/>
    <w:link w:val="Brd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uiPriority w:val="99"/>
    <w:semiHidden/>
    <w:rsid w:val="00296C0C"/>
    <w:pPr>
      <w:spacing w:line="260" w:lineRule="atLeast"/>
    </w:pPr>
    <w:rPr>
      <w:caps/>
    </w:rPr>
  </w:style>
  <w:style w:type="paragraph" w:styleId="Sidhuvud">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Sidfot">
    <w:name w:val="footer"/>
    <w:basedOn w:val="Normal"/>
    <w:link w:val="SidfotChar"/>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Sidfot"/>
    <w:semiHidden/>
    <w:rPr>
      <w:noProof/>
      <w:sz w:val="14"/>
    </w:rPr>
  </w:style>
  <w:style w:type="paragraph" w:customStyle="1" w:styleId="zSidfotAdress1">
    <w:name w:val="zSidfotAdress1"/>
    <w:basedOn w:val="Sidfot"/>
    <w:next w:val="zSidfotAdress2"/>
    <w:semiHidden/>
    <w:rsid w:val="004D5B88"/>
    <w:pPr>
      <w:spacing w:line="160" w:lineRule="atLeast"/>
    </w:pPr>
    <w:rPr>
      <w:noProof/>
      <w:spacing w:val="16"/>
      <w:sz w:val="12"/>
    </w:rPr>
  </w:style>
  <w:style w:type="paragraph" w:customStyle="1" w:styleId="zSidfotAdress2">
    <w:name w:val="zSidfotAdress2"/>
    <w:basedOn w:val="Sidfo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uiPriority w:val="99"/>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xt"/>
    <w:uiPriority w:val="99"/>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Sidfot"/>
    <w:next w:val="Normal"/>
    <w:semiHidden/>
    <w:pPr>
      <w:spacing w:before="60" w:line="190" w:lineRule="exact"/>
    </w:pPr>
    <w:rPr>
      <w:noProof/>
    </w:rPr>
  </w:style>
  <w:style w:type="paragraph" w:customStyle="1" w:styleId="Sidfotfastradavst">
    <w:name w:val="Sidfot fast radavst"/>
    <w:basedOn w:val="Sidfo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uiPriority w:val="99"/>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notstext">
    <w:name w:val="endnote text"/>
    <w:basedOn w:val="Normal"/>
    <w:semiHidden/>
    <w:rsid w:val="005F6A00"/>
  </w:style>
  <w:style w:type="character" w:styleId="Slutnotsreferens">
    <w:name w:val="endnote reference"/>
    <w:semiHidden/>
    <w:rsid w:val="005F6A00"/>
    <w:rPr>
      <w:vertAlign w:val="superscript"/>
    </w:rPr>
  </w:style>
  <w:style w:type="character" w:styleId="Sidnummer">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nt">
    <w:name w:val="Table Grid"/>
    <w:basedOn w:val="Normaltabell"/>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rd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uiPriority w:val="99"/>
    <w:semiHidden/>
    <w:rsid w:val="00207F25"/>
    <w:rPr>
      <w:b w:val="0"/>
      <w:sz w:val="16"/>
    </w:rPr>
  </w:style>
  <w:style w:type="character" w:customStyle="1" w:styleId="Normal-extraradavstndChar">
    <w:name w:val="Normal - extra radavstånd Char"/>
    <w:link w:val="Normal-extraradavstnd"/>
    <w:uiPriority w:val="99"/>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uiPriority w:val="99"/>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ehll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ehll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ehll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nk">
    <w:name w:val="Hyperlink"/>
    <w:uiPriority w:val="99"/>
    <w:rsid w:val="005639AD"/>
    <w:rPr>
      <w:color w:val="0000FF"/>
      <w:u w:val="single"/>
    </w:rPr>
  </w:style>
  <w:style w:type="paragraph" w:styleId="Ballongtext">
    <w:name w:val="Balloon Text"/>
    <w:basedOn w:val="Normal"/>
    <w:semiHidden/>
    <w:rsid w:val="0059422C"/>
    <w:rPr>
      <w:rFonts w:ascii="Tahoma" w:hAnsi="Tahoma" w:cs="Tahoma"/>
      <w:sz w:val="16"/>
      <w:szCs w:val="16"/>
    </w:rPr>
  </w:style>
  <w:style w:type="paragraph" w:customStyle="1" w:styleId="Rubrik2FrordBilaga">
    <w:name w:val="Rubrik 2 Förord/Bilaga"/>
    <w:basedOn w:val="Rubrik1"/>
    <w:next w:val="Brdtext"/>
    <w:semiHidden/>
    <w:rsid w:val="00082BE9"/>
    <w:pPr>
      <w:tabs>
        <w:tab w:val="left" w:pos="0"/>
        <w:tab w:val="left" w:pos="567"/>
      </w:tabs>
      <w:ind w:firstLine="0"/>
      <w:outlineLvl w:val="9"/>
    </w:pPr>
  </w:style>
  <w:style w:type="paragraph" w:styleId="Innehll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uiPriority w:val="99"/>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xtChar">
    <w:name w:val="Brödtext Char"/>
    <w:aliases w:val="DNV-Body Char"/>
    <w:link w:val="Brd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tavstnd">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SidfotChar">
    <w:name w:val="Sidfot Char"/>
    <w:basedOn w:val="Standardstycketeckensnitt"/>
    <w:link w:val="Sidfot"/>
    <w:uiPriority w:val="99"/>
    <w:rsid w:val="00F934D0"/>
    <w:rPr>
      <w:rFonts w:ascii="Arial" w:hAnsi="Arial"/>
      <w:sz w:val="18"/>
      <w:lang w:val="en-GB"/>
    </w:rPr>
  </w:style>
  <w:style w:type="paragraph" w:styleId="Brdtext2">
    <w:name w:val="Body Text 2"/>
    <w:basedOn w:val="Normal"/>
    <w:link w:val="Brdtext2Char"/>
    <w:unhideWhenUsed/>
    <w:rsid w:val="00A77B53"/>
    <w:pPr>
      <w:spacing w:after="120" w:line="480" w:lineRule="auto"/>
    </w:pPr>
  </w:style>
  <w:style w:type="character" w:customStyle="1" w:styleId="Brdtext2Char">
    <w:name w:val="Brödtext 2 Char"/>
    <w:basedOn w:val="Standardstycketeckensnitt"/>
    <w:link w:val="Brdtext2"/>
    <w:rsid w:val="00A77B53"/>
    <w:rPr>
      <w:rFonts w:ascii="Arial" w:hAnsi="Arial"/>
      <w:lang w:val="en-GB"/>
    </w:rPr>
  </w:style>
  <w:style w:type="paragraph" w:customStyle="1" w:styleId="FormatmallBrdtext12ptFet">
    <w:name w:val="Formatmall Brödtext + 12 pt Fet"/>
    <w:basedOn w:val="Brdtext"/>
    <w:qFormat/>
    <w:rsid w:val="0084030E"/>
    <w:rPr>
      <w:b/>
      <w:bCs/>
      <w:sz w:val="24"/>
    </w:rPr>
  </w:style>
  <w:style w:type="paragraph" w:styleId="Innehllsfrteckningsrubrik">
    <w:name w:val="TOC Heading"/>
    <w:basedOn w:val="Rubrik1"/>
    <w:next w:val="Normal"/>
    <w:uiPriority w:val="39"/>
    <w:unhideWhenUsed/>
    <w:qFormat/>
    <w:rsid w:val="00AB501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Rubrik">
    <w:name w:val="Title"/>
    <w:basedOn w:val="Normal"/>
    <w:next w:val="Normal"/>
    <w:link w:val="RubrikChar"/>
    <w:qFormat/>
    <w:rsid w:val="00212A8C"/>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212A8C"/>
    <w:rPr>
      <w:rFonts w:asciiTheme="majorHAnsi" w:eastAsiaTheme="majorEastAsia" w:hAnsiTheme="majorHAnsi" w:cstheme="majorBidi"/>
      <w:spacing w:val="-10"/>
      <w:kern w:val="28"/>
      <w:sz w:val="56"/>
      <w:szCs w:val="56"/>
    </w:rPr>
  </w:style>
  <w:style w:type="paragraph" w:styleId="Fotnotstext">
    <w:name w:val="footnote text"/>
    <w:basedOn w:val="Normal"/>
    <w:link w:val="FotnotstextChar"/>
    <w:unhideWhenUsed/>
    <w:rsid w:val="006168AC"/>
  </w:style>
  <w:style w:type="character" w:customStyle="1" w:styleId="FotnotstextChar">
    <w:name w:val="Fotnotstext Char"/>
    <w:basedOn w:val="Standardstycketeckensnitt"/>
    <w:link w:val="Fotnotstext"/>
    <w:rsid w:val="006168AC"/>
    <w:rPr>
      <w:rFonts w:ascii="Arial" w:hAnsi="Arial"/>
    </w:rPr>
  </w:style>
  <w:style w:type="character" w:styleId="Fotnotsreferens">
    <w:name w:val="footnote reference"/>
    <w:basedOn w:val="Standardstycketeckensnitt"/>
    <w:unhideWhenUsed/>
    <w:rsid w:val="006168AC"/>
    <w:rPr>
      <w:vertAlign w:val="superscript"/>
    </w:rPr>
  </w:style>
  <w:style w:type="table" w:customStyle="1" w:styleId="Tabellrutnt1">
    <w:name w:val="Tabellrutnät1"/>
    <w:basedOn w:val="Normaltabell"/>
    <w:next w:val="Tabellrutnt"/>
    <w:uiPriority w:val="99"/>
    <w:rsid w:val="00E36423"/>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toning">
    <w:name w:val="Emphasis"/>
    <w:basedOn w:val="Standardstycketeckensnitt"/>
    <w:qFormat/>
    <w:rsid w:val="00E36423"/>
    <w:rPr>
      <w:i/>
      <w:iCs/>
    </w:rPr>
  </w:style>
  <w:style w:type="paragraph" w:styleId="Liststycke">
    <w:name w:val="List Paragraph"/>
    <w:basedOn w:val="Normal"/>
    <w:uiPriority w:val="34"/>
    <w:qFormat/>
    <w:rsid w:val="00E36423"/>
    <w:pPr>
      <w:ind w:left="720"/>
      <w:contextualSpacing/>
    </w:pPr>
  </w:style>
  <w:style w:type="table" w:styleId="Enkeltabell1">
    <w:name w:val="Table Simple 1"/>
    <w:basedOn w:val="Normaltabell"/>
    <w:rsid w:val="00E36423"/>
    <w:pPr>
      <w:tabs>
        <w:tab w:val="left" w:pos="0"/>
        <w:tab w:val="left" w:pos="567"/>
        <w:tab w:val="left" w:pos="1276"/>
        <w:tab w:val="left" w:pos="2552"/>
        <w:tab w:val="left" w:pos="3828"/>
        <w:tab w:val="left" w:pos="5103"/>
        <w:tab w:val="left" w:pos="6379"/>
        <w:tab w:val="right" w:pos="8364"/>
      </w:tab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Rutntstabell1ljusdekorfrg1">
    <w:name w:val="Grid Table 1 Light Accent 1"/>
    <w:basedOn w:val="Normaltabell"/>
    <w:uiPriority w:val="46"/>
    <w:rsid w:val="00ED07F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eskrivning">
    <w:name w:val="caption"/>
    <w:basedOn w:val="Normal"/>
    <w:next w:val="Normal"/>
    <w:unhideWhenUsed/>
    <w:qFormat/>
    <w:rsid w:val="00321C33"/>
    <w:pPr>
      <w:spacing w:after="200"/>
    </w:pPr>
    <w:rPr>
      <w:i/>
      <w:iCs/>
      <w:color w:val="1F497D" w:themeColor="text2"/>
      <w:sz w:val="18"/>
      <w:szCs w:val="18"/>
    </w:rPr>
  </w:style>
  <w:style w:type="character" w:styleId="Kommentarsreferens">
    <w:name w:val="annotation reference"/>
    <w:basedOn w:val="Standardstycketeckensnitt"/>
    <w:semiHidden/>
    <w:unhideWhenUsed/>
    <w:rsid w:val="001B226C"/>
    <w:rPr>
      <w:sz w:val="16"/>
      <w:szCs w:val="16"/>
    </w:rPr>
  </w:style>
  <w:style w:type="paragraph" w:styleId="Kommentarer">
    <w:name w:val="annotation text"/>
    <w:basedOn w:val="Normal"/>
    <w:link w:val="KommentarerChar"/>
    <w:semiHidden/>
    <w:unhideWhenUsed/>
    <w:rsid w:val="001B226C"/>
  </w:style>
  <w:style w:type="character" w:customStyle="1" w:styleId="KommentarerChar">
    <w:name w:val="Kommentarer Char"/>
    <w:basedOn w:val="Standardstycketeckensnitt"/>
    <w:link w:val="Kommentarer"/>
    <w:semiHidden/>
    <w:rsid w:val="001B226C"/>
    <w:rPr>
      <w:rFonts w:ascii="Arial" w:hAnsi="Arial"/>
    </w:rPr>
  </w:style>
  <w:style w:type="paragraph" w:styleId="Kommentarsmne">
    <w:name w:val="annotation subject"/>
    <w:basedOn w:val="Kommentarer"/>
    <w:next w:val="Kommentarer"/>
    <w:link w:val="KommentarsmneChar"/>
    <w:semiHidden/>
    <w:unhideWhenUsed/>
    <w:rsid w:val="001B226C"/>
    <w:rPr>
      <w:b/>
      <w:bCs/>
    </w:rPr>
  </w:style>
  <w:style w:type="character" w:customStyle="1" w:styleId="KommentarsmneChar">
    <w:name w:val="Kommentarsämne Char"/>
    <w:basedOn w:val="KommentarerChar"/>
    <w:link w:val="Kommentarsmne"/>
    <w:semiHidden/>
    <w:rsid w:val="001B226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83446044">
      <w:bodyDiv w:val="1"/>
      <w:marLeft w:val="0"/>
      <w:marRight w:val="0"/>
      <w:marTop w:val="0"/>
      <w:marBottom w:val="0"/>
      <w:divBdr>
        <w:top w:val="none" w:sz="0" w:space="0" w:color="auto"/>
        <w:left w:val="none" w:sz="0" w:space="0" w:color="auto"/>
        <w:bottom w:val="none" w:sz="0" w:space="0" w:color="auto"/>
        <w:right w:val="none" w:sz="0" w:space="0" w:color="auto"/>
      </w:divBdr>
      <w:divsChild>
        <w:div w:id="1254244359">
          <w:marLeft w:val="547"/>
          <w:marRight w:val="0"/>
          <w:marTop w:val="0"/>
          <w:marBottom w:val="0"/>
          <w:divBdr>
            <w:top w:val="none" w:sz="0" w:space="0" w:color="auto"/>
            <w:left w:val="none" w:sz="0" w:space="0" w:color="auto"/>
            <w:bottom w:val="none" w:sz="0" w:space="0" w:color="auto"/>
            <w:right w:val="none" w:sz="0" w:space="0" w:color="auto"/>
          </w:divBdr>
        </w:div>
      </w:divsChild>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2.png"/><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8.JPG"/><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763C0-3BE7-459A-AB1B-BB750CCC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21</Pages>
  <Words>3601</Words>
  <Characters>24365</Characters>
  <Application>Microsoft Office Word</Application>
  <DocSecurity>0</DocSecurity>
  <Lines>203</Lines>
  <Paragraphs>55</Paragraphs>
  <ScaleCrop>false</ScaleCrop>
  <HeadingPairs>
    <vt:vector size="2" baseType="variant">
      <vt:variant>
        <vt:lpstr>Rubrik</vt:lpstr>
      </vt:variant>
      <vt:variant>
        <vt:i4>1</vt:i4>
      </vt:variant>
    </vt:vector>
  </HeadingPairs>
  <TitlesOfParts>
    <vt:vector size="1" baseType="lpstr">
      <vt:lpstr/>
    </vt:vector>
  </TitlesOfParts>
  <Company>Sweco Environment AB</Company>
  <LinksUpToDate>false</LinksUpToDate>
  <CharactersWithSpaces>27911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Karnstedt</dc:creator>
  <cp:keywords/>
  <cp:lastModifiedBy>Kellgren Nils</cp:lastModifiedBy>
  <cp:revision>5</cp:revision>
  <cp:lastPrinted>2017-11-13T20:33:00Z</cp:lastPrinted>
  <dcterms:created xsi:type="dcterms:W3CDTF">2018-06-27T08:05:00Z</dcterms:created>
  <dcterms:modified xsi:type="dcterms:W3CDTF">2018-07-04T16:58:00Z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Language">
    <vt:lpwstr>SV</vt:lpwstr>
  </property>
  <property fmtid="{D5CDD505-2E9C-101B-9397-08002B2CF9AE}" pid="3" name="Sweco_CompanyNo">
    <vt:lpwstr>130</vt:lpwstr>
  </property>
  <property fmtid="{D5CDD505-2E9C-101B-9397-08002B2CF9AE}" pid="4" name="Sweco_TemplateFileName">
    <vt:lpwstr>\Global\repo01.docx</vt:lpwstr>
  </property>
</Properties>
</file>